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サブネットグループ一覧取得</w:t>
      </w:r>
    </w:p>
    <w:p>
      <w:r>
        <w:t>指定したサブネットグループに属するサブネットの一覧を取得します。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/api/sonar/subnet-groups/:guid/subnets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https://HOSTNAME/api/sonar/subnet-groups/bb994ca4-1471-4b91-89f2-99a61bd529b5/subnets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未指定時は20件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説明を対象に検索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"subnets": [</w:t>
        <w:cr/>
      </w:r>
      <w:r>
        <w:t xml:space="preserve">    {</w:t>
        <w:cr/>
      </w:r>
      <w:r>
        <w:t xml:space="preserve">      "id": 1,</w:t>
        <w:cr/>
      </w:r>
      <w:r>
        <w:t xml:space="preserve">      "start_ip": "10.0.0.0",</w:t>
        <w:cr/>
      </w:r>
      <w:r>
        <w:t xml:space="preserve">      "end_ip": "10.255.255.255",</w:t>
        <w:cr/>
      </w:r>
      <w:r>
        <w:t xml:space="preserve">      "cidr": 0,</w:t>
        <w:cr/>
      </w:r>
      <w:r>
        <w:t xml:space="preserve">      "description": "Aクラス"</w:t>
        <w:cr/>
      </w:r>
      <w:r>
        <w:t xml:space="preserve">    },</w:t>
        <w:cr/>
      </w:r>
      <w:r>
        <w:t xml:space="preserve">    {</w:t>
        <w:cr/>
      </w:r>
      <w:r>
        <w:t xml:space="preserve">      "id": 2,</w:t>
        <w:cr/>
      </w:r>
      <w:r>
        <w:t xml:space="preserve">      "start_ip": "172.16.0.0",</w:t>
        <w:cr/>
      </w:r>
      <w:r>
        <w:t xml:space="preserve">      "end_ip": "172.31.255.255",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"start_ip": "192.168.0.0",</w:t>
        <w:cr/>
      </w:r>
      <w:r>
        <w:t xml:space="preserve">      "end_ip": "192.168.255.255",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（32ビット整数）：検索条件に一致するサブネットの総数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subnets</w:t>
      </w:r>
      <w:r>
        <w:t>（配列）：ページングされたサブネット一覧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（32ビット整数）：サブネットID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start_ip</w:t>
      </w:r>
      <w:r>
        <w:t>（文字列）：範囲開始IPアドレス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end_ip</w:t>
      </w:r>
      <w:r>
        <w:t>（文字列）：範囲終了IPアドレス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cidr</w:t>
      </w:r>
      <w:r>
        <w:t>（32ビット整数）：CIDRサブネットマスク値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