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セントリ削除</w:t>
      </w:r>
    </w:p>
    <w:p>
      <w:r>
        <w:t>指定したセントリエージェントを削除します。</w:t>
      </w:r>
    </w:p>
    <w:p>
      <w:pPr>
        <w:pStyle w:val="4"/>
      </w:pPr>
      <w:r>
        <w:t>必要な権限</w:t>
      </w:r>
    </w:p>
    <w:p>
      <w:r>
        <w:t>ADMIN以上のロールが必要です。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/api/sonar/sentries/:sentry_guid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https://HOSTNAME/api/sonar/sentries/a1b2c3d4-e5f6-7890-abcd-ef1234567890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sentry_guid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セントリGUID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識別子が欠落している場合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"sentry_guid should be not null"</w:t>
        <w:cr/>
      </w:r>
      <w:r>
        <w:t>}</w:t>
      </w:r>
    </w:p>
    <w:p>
      <w:pPr>
        <w:pStyle w:val="a7"/>
      </w:pPr>
      <w:r>
        <w:t>存在しないセントリの場合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"sentry does not exist for guid: a1b2c3d4-e5f6-7890-abcd-ef1234567890"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