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資産IP脆弱性の更新</w:t>
      </w:r>
    </w:p>
    <w:p>
      <w:r>
        <w:t>指定した資産IP脆弱性の情報を更新します。</w:t>
      </w:r>
    </w:p>
    <w:p>
      <w:pPr>
        <w:pStyle w:val="4"/>
      </w:pPr>
      <w:r>
        <w:t>必要な権限</w:t>
      </w:r>
    </w:p>
    <w:p>
      <w:r>
        <w:t>ユーザ以上のアカウントで利用できます。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/api/sonar/ip-address-vulnerabilities/:guid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cve_id="CVE-2024-12345" \</w:t>
        <w:cr/>
      </w:r>
      <w:r>
        <w:t xml:space="preserve">     -d status="IN_PROGRESS" \</w:t>
        <w:cr/>
      </w:r>
      <w:r>
        <w:t xml:space="preserve">     -d emp_guid="8d352716-cc2e-4e9b-8e00-4cc707ef78fe" \</w:t>
        <w:cr/>
      </w:r>
      <w:r>
        <w:t xml:space="preserve">     -X PUT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IPアドレス資産脆弱性GUID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CVE識別子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処理状態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>、</w:t>
            </w:r>
            <w:r>
              <w:rPr>
                <w:rStyle w:val="af4"/>
              </w:rPr>
              <w:t>REVIEWING</w:t>
            </w:r>
            <w:r>
              <w:t>、</w:t>
            </w:r>
            <w:r>
              <w:rPr>
                <w:rStyle w:val="af4"/>
              </w:rPr>
              <w:t>IN_PROGRESS</w:t>
            </w:r>
            <w:r>
              <w:t>、</w:t>
            </w:r>
            <w:r>
              <w:rPr>
                <w:rStyle w:val="af4"/>
              </w:rPr>
              <w:t>RISK_ACCEPTED</w:t>
            </w:r>
            <w:r>
              <w:t>、</w:t>
            </w:r>
            <w:r>
              <w:rPr>
                <w:rStyle w:val="af4"/>
              </w:rPr>
              <w:t>RESOLVED</w:t>
            </w:r>
            <w:r>
              <w:t>。デフォルト：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診断日時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形式。未設定時は現在時刻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対応予定日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対応完了日時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CVE識別子の形式が無効な場合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処理状態の値が無効な場合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資産IP脆弱性が存在しない場合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vulnerability not 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