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資産IPの更新</w:t>
      </w:r>
    </w:p>
    <w:p>
      <w:r>
        <w:t>指定した資産IPの情報を更新します。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/api/sonar/ip-addresses/:guid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description="Webサーバー" \</w:t>
        <w:cr/>
      </w:r>
      <w:r>
        <w:t xml:space="preserve">     -d scoring_type="priority" \</w:t>
        <w:cr/>
      </w:r>
      <w:r>
        <w:t xml:space="preserve">     -d priority=2 \</w:t>
        <w:cr/>
      </w:r>
      <w:r>
        <w:t xml:space="preserve">     -X PUT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サイトGUID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担当者GUID（正）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担当者GUID（副）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ホスト名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OS名</w:t>
            </w:r>
          </w:p>
        </w:tc>
        <w:tc>
          <w:p>
            <w:pPr>
              <w:spacing w:before="0" w:after="0"/>
            </w:pPr>
            <w:r>
              <w:t>最大50文字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OSバージョン</w:t>
            </w:r>
          </w:p>
        </w:tc>
        <w:tc>
          <w:p>
            <w:pPr>
              <w:spacing w:before="0" w:after="0"/>
            </w:pPr>
            <w:r>
              <w:t>最大20文字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ワークグループ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場所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MACアドレス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設置日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>形式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スコアリング種別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>または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優先度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priority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機密性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完全性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可用性</w:t>
            </w:r>
          </w:p>
        </w:tc>
        <w:tc>
          <w:p>
            <w:pPr>
              <w:spacing w:before="0" w:after="0"/>
            </w:pPr>
            <w:r>
              <w:t>scoring_typeが</w:t>
            </w:r>
            <w:r>
              <w:rPr>
                <w:rStyle w:val="af4"/>
              </w:rPr>
              <w:t>cia</w:t>
            </w:r>
            <w:r>
              <w:t>の場合は必須（1〜3）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scoring_typeがpriorityでCIA値が含まれている場合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scoring_typeがciaでpriority値が含まれている場合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priorityの値が範囲外の場合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CIAの値が範囲外の場合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サポートされていないscoring_typeの場合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重複するIPアドレスの場合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ip: 192.168.10.211"</w:t>
        <w:cr/>
      </w:r>
      <w:r>
        <w:t>}</w:t>
      </w:r>
    </w:p>
    <w:p>
      <w:pPr>
        <w:pStyle w:val="a7"/>
      </w:pPr>
      <w:r>
        <w:t>IPアドレスが存在しない場合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not 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