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ストリーム検出シナリオの修正</w:t>
      </w:r>
    </w:p>
    <w:p>
      <w:r>
        <w:t>指定したストリーム検出シナリオを修正します。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/api/sonar/stream-rules/:guid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priority="MEDIUM" \</w:t>
        <w:cr/>
      </w:r>
      <w:r>
        <w:t xml:space="preserve">     -d name="既知ボットネット帯域への接続" \</w:t>
        <w:cr/>
      </w:r>
      <w:r>
        <w:t xml:space="preserve">     -d msg="既知ボットネット帯域への接続: $dst_ip" \</w:t>
        <w:cr/>
      </w:r>
      <w:r>
        <w:t xml:space="preserve">     -d schema_code="session" \</w:t>
        <w:cr/>
      </w:r>
      <w:r>
        <w:t xml:space="preserve">     -d commands="[{'template_id': 3, 'query': 'matchnet invert=t field=dst_ip guid=697393b6-aecf-4e9d-a32c-8724cd8f067e verify=f', 'field_name': 'dst_ip', 'args':{'subnet':'697393b6-aecf-4e9d-a32c-8724cd8f067e'}}]"</w:t>
        <w:cr/>
      </w:r>
      <w:r>
        <w:t xml:space="preserve">     -X PUT \</w:t>
        <w:cr/>
      </w:r>
      <w:r>
        <w:t xml:space="preserve">     https://HOSTNAME/api/sonar/stream-rules/5a6b63f0-87d5-49c4-a5a1-94da4141b2f5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メッセージテンプレート</w:t>
            </w:r>
          </w:p>
        </w:tc>
        <w:tc>
          <w:p>
            <w:pPr>
              <w:spacing w:before="0" w:after="0"/>
            </w:pPr>
            <w:r>
              <w:t>最小1文字、最大2,000文字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有効化フラグ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または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正規化スキーマ識別子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logger_guids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ロガーGUIDリスト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commands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ストリーム検出コマンドリスト</w:t>
            </w:r>
          </w:p>
        </w:tc>
        <w:tc>
          <w:p>
            <w:pPr>
              <w:spacing w:before="0" w:after="0"/>
            </w:pPr>
            <w:r>
              <w:t>1つ以上のコマンドが必要。下記説明参照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アドレスフィールド</w:t>
            </w:r>
          </w:p>
        </w:tc>
        <w:tc>
          <w:p>
            <w:pPr>
              <w:spacing w:before="0" w:after="0"/>
            </w:pPr>
            <w:r>
              <w:t>アドレスグループに登録するフィールド名。最大50文字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チケット分類GUID</w:t>
            </w:r>
          </w:p>
        </w:tc>
        <w:tc>
          <w:p>
            <w:pPr>
              <w:spacing w:before="0" w:after="0"/>
            </w:pPr>
            <w:r>
              <w:t>未設定時はチケット発生なし。36文字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チケット担当者GUID</w:t>
            </w:r>
          </w:p>
        </w:tc>
        <w:tc>
          <w:p>
            <w:pPr>
              <w:spacing w:before="0" w:after="0"/>
            </w:pPr>
            <w:r>
              <w:t>指定時は担当者を自動割当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重複チケット抑制期間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または未設定時は同一チケットを統合しない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重複イベント除外期間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または未設定時は重複イベントを除外しない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重複判定キー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>形式のマクロ利用可。最大2,000文字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抑制タイマー維持フラグ</w:t>
            </w:r>
          </w:p>
        </w:tc>
        <w:tc>
          <w:p>
            <w:pPr>
              <w:spacing w:before="0" w:after="0"/>
            </w:pPr>
            <w:r>
              <w:t>タイマー維持時は</w:t>
            </w:r>
            <w:r>
              <w:rPr>
                <w:rStyle w:val="af4"/>
              </w:rPr>
              <w:t>true</w:t>
            </w:r>
            <w:r>
              <w:t>、初期化時は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弁明分類GUID</w:t>
            </w:r>
          </w:p>
        </w:tc>
        <w:tc>
          <w:p>
            <w:pPr>
              <w:spacing w:before="0" w:after="0"/>
            </w:pPr>
            <w:r>
              <w:t>未設定時は自動弁明リクエストが無効。36文字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弁明確認ユーザーGUID</w:t>
            </w:r>
          </w:p>
        </w:tc>
        <w:tc>
          <w:p>
            <w:pPr>
              <w:spacing w:before="0" w:after="0"/>
            </w:pPr>
            <w:r>
              <w:t>未設定時は部門長が承認。36文字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弁明提出期限</w:t>
            </w:r>
          </w:p>
        </w:tc>
        <w:tc>
          <w:p>
            <w:pPr>
              <w:spacing w:before="0" w:after="0"/>
            </w:pPr>
            <w:r>
              <w:t>最小1日、最大365日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従業員番号フィールド名</w:t>
            </w:r>
          </w:p>
        </w:tc>
        <w:tc>
          <w:p>
            <w:pPr>
              <w:spacing w:before="0" w:after="0"/>
            </w:pPr>
            <w:r>
              <w:t>未設定時は自動弁明リクエストが無効。最大50文字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アラームグループGUID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エビデンスフィールド出力順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r>
        <w:t>commands配列の各要素は以下のように定義します：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template_id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ストリーム検出コマンドテンプレートID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部分クエリ文字列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field_name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対象フィールド名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args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引数のキー/値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invert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反転フラグ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"schema_code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"'schema_code' must be shorter than or equal to 50 characters."</w:t>
        <w:cr/>
      </w:r>
      <w:r>
        <w:t>}</w:t>
      </w:r>
    </w:p>
    <w:p>
      <w:pPr>
        <w:pStyle w:val="a7"/>
      </w:pPr>
      <w:r>
        <w:t>不正な重要度値を使用した場合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ストリーム検出コマンドリストが有効なJSON形式でない場合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"'commands' parameter should follow valid JSON syntax"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9071a6fe-6b91-4448-9761-7123381cb026"</w:t>
        <w:cr/>
      </w:r>
      <w:r>
        <w:t>}</w:t>
      </w:r>
    </w:p>
    <w:p>
      <w:pPr>
        <w:pStyle w:val="a7"/>
      </w:pPr>
      <w:r>
        <w:t>正規化スキーマが存在しない場合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シナリオ作成権限がない場合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