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インストール要件</w:t>
      </w:r>
    </w:p>
    <w:p>
      <w:r>
        <w:t>この文書は、ログプレッソ・ソナーのインストールに必要なソフトウェアおよびハードウェア要件を説明します。</w:t>
      </w:r>
    </w:p>
    <w:p>
      <w:pPr>
        <w:pStyle w:val="4"/>
      </w:pPr>
      <w:r>
        <w:t>ソフトウェア</w:t>
      </w:r>
    </w:p>
    <w:p>
      <w:r>
        <w:t>ログプレッソ・ソナーを実行するには、次のような OS とソフトウェアが必要です。</w:t>
      </w:r>
    </w:p>
    <w:p>
      <w:pPr>
        <w:pStyle w:val="a7"/>
      </w:pPr>
      <w:r>
        <w:t>OS</w:t>
      </w:r>
    </w:p>
    <w:p>
      <w:r>
        <w:t>ログプレッソが公式にサポートする OS は Red Hat Enterprise Linux 9 です。</w:t>
      </w:r>
    </w:p>
    <w:p>
      <w:pPr>
        <w:numPr>
          <w:numId w:val="6"/>
        </w:numPr>
        <w:spacing w:before="0" w:after="0"/>
        <w:ind w:left="360" w:hanging="360"/>
      </w:pPr>
      <w:r>
        <w:t>Rocky Linux のような RHEL 9 互換 OS も使用できます。</w:t>
      </w:r>
    </w:p>
    <w:p>
      <w:pPr>
        <w:numPr>
          <w:numId w:val="6"/>
        </w:numPr>
        <w:spacing w:before="0" w:after="0"/>
        <w:ind w:left="360" w:hanging="360"/>
      </w:pPr>
      <w:r>
        <w:t>インストールタイプは Server with GUI を推奨します。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インストールタイプに応じて、次のようなパッケージを追加でインストールする必要がある場合があります: </w:t>
      </w:r>
      <w:r>
        <w:rPr>
          <w:rStyle w:val="af4"/>
        </w:rPr>
        <w:t>curl</w:t>
      </w:r>
      <w:r>
        <w:t>、</w:t>
      </w:r>
      <w:r>
        <w:rPr>
          <w:rStyle w:val="af4"/>
        </w:rPr>
        <w:t>firewalld</w:t>
      </w:r>
      <w:r>
        <w:t>、</w:t>
      </w:r>
      <w:r>
        <w:rPr>
          <w:rStyle w:val="af4"/>
        </w:rPr>
        <w:t>lsof</w:t>
      </w:r>
      <w:r>
        <w:t>、</w:t>
      </w:r>
      <w:r>
        <w:rPr>
          <w:rStyle w:val="af4"/>
        </w:rPr>
        <w:t>net-tools</w:t>
      </w:r>
      <w:r>
        <w:t>、</w:t>
      </w:r>
      <w:r>
        <w:rPr>
          <w:rStyle w:val="af4"/>
        </w:rPr>
        <w:t>traceroute</w:t>
      </w:r>
      <w:r>
        <w:t>、</w:t>
      </w:r>
      <w:r>
        <w:rPr>
          <w:rStyle w:val="af4"/>
        </w:rPr>
        <w:t>unzip</w:t>
      </w:r>
      <w:r>
        <w:t>、</w:t>
      </w:r>
      <w:r>
        <w:rPr>
          <w:rStyle w:val="af4"/>
        </w:rPr>
        <w:t>vim</w:t>
      </w:r>
      <w:r>
        <w:t>、</w:t>
      </w:r>
      <w:r>
        <w:rPr>
          <w:rStyle w:val="af4"/>
        </w:rPr>
        <w:t>wget</w:t>
      </w:r>
    </w:p>
    <w:p>
      <w:pPr>
        <w:pStyle w:val="a7"/>
      </w:pPr>
      <w:r>
        <w:t>JDK</w:t>
      </w:r>
    </w:p>
    <w:p>
      <w:r>
        <w:t xml:space="preserve">OS リポジトリで既定として提供される OpenJDK 21（LTS）を推奨します。代替として </w:t>
      </w:r>
      <w:hyperlink r:id="rId10">
        <w:r>
          <w:rPr>
            <w:rStyle w:val="a6"/>
          </w:rPr>
          <w:t>Eclipse Temurin</w:t>
        </w:r>
      </w:hyperlink>
      <w:r>
        <w:t xml:space="preserve"> を持ち込んでインストールできます。Eclipse Temurin は、エクリプス財団（Eclipse Foundation）が提供する OpenJDK の名称です。</w:t>
      </w:r>
    </w:p>
    <w:p>
      <w:pPr>
        <w:pStyle w:val="a7"/>
      </w:pPr>
      <w:r>
        <w:t>データベース</w:t>
      </w:r>
    </w:p>
    <w:p>
      <w:r>
        <w:t>ログプレッソ・ソナーを単一ノード形態でインストールするか、Control Node をインストールするには、</w:t>
      </w:r>
      <w:hyperlink r:id="rId11">
        <w:r>
          <w:rPr>
            <w:rStyle w:val="a6"/>
          </w:rPr>
          <w:t>MariaDB 11.8 (LTS)</w:t>
        </w:r>
      </w:hyperlink>
      <w:r>
        <w:t xml:space="preserve"> が必要です。</w:t>
      </w:r>
    </w:p>
    <w:p>
      <w:pPr>
        <w:pStyle w:val="a7"/>
      </w:pPr>
      <w:r>
        <w:t>アプリケーション</w:t>
      </w:r>
    </w:p>
    <w:p>
      <w:r>
        <w:t>ログプレッソ・ソナーパッケージが必要です。</w:t>
      </w:r>
      <w:hyperlink r:id="rId12">
        <w:r>
          <w:rPr>
            <w:rStyle w:val="a6"/>
          </w:rPr>
          <w:t>ログプレッソストア</w:t>
        </w:r>
      </w:hyperlink>
      <w:r>
        <w:t>からダウンロードできます。</w:t>
      </w:r>
    </w:p>
    <w:p>
      <w:pPr>
        <w:pStyle w:val="4"/>
      </w:pPr>
      <w:r>
        <w:t>ハードウェア</w:t>
      </w:r>
    </w:p>
    <w:p>
      <w:pPr>
        <w:pStyle w:val="a7"/>
      </w:pPr>
      <w:r>
        <w:t>Control Node &amp; Data Node</w:t>
      </w:r>
    </w:p>
    <w:p>
      <w:r>
        <w:t>1 日に収集する元ログの容量（日次処理量）を基準に、クラスタアーキテクチャを構成できます。</w:t>
      </w:r>
    </w:p>
    <w:p>
      <w:pPr>
        <w:numPr>
          <w:numId w:val="7"/>
        </w:numPr>
        <w:spacing w:before="0" w:after="0"/>
        <w:ind w:left="360" w:hanging="360"/>
      </w:pPr>
      <w:r>
        <w:t>日次処理量に応じてクラスタのティア構成を決定できます。</w:t>
      </w:r>
    </w:p>
    <w:p>
      <w:pPr>
        <w:numPr>
          <w:numId w:val="7"/>
        </w:numPr>
        <w:spacing w:before="0" w:after="0"/>
        <w:ind w:left="360" w:hanging="360"/>
      </w:pPr>
      <w:r>
        <w:t>クラスタ構成では、Control Node は 1 台を基準とします。Control Node も冗長化できます。</w:t>
      </w:r>
    </w:p>
    <w:p>
      <w:pPr>
        <w:numPr>
          <w:numId w:val="7"/>
        </w:numPr>
        <w:spacing w:before="0" w:after="0"/>
        <w:ind w:left="360" w:hanging="360"/>
      </w:pPr>
      <w:r>
        <w:t>提示された仕様は、ノード 1 台を基準としたハードウェア仕様です。</w:t>
      </w:r>
    </w:p>
    <w:p>
      <w:pPr>
        <w:numPr>
          <w:numId w:val="7"/>
        </w:numPr>
        <w:spacing w:before="0" w:after="0"/>
        <w:ind w:left="360" w:hanging="360"/>
      </w:pPr>
      <w:r>
        <w:t>利用可能なストレージは、保管期間 1 年、データ圧縮率 85% を想定した容量です。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ノード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 GB/日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 GB/日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100 GB/日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250 GB/日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500 GB/日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TB/日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Control 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メモリ</w:t>
            </w:r>
          </w:p>
        </w:tc>
        <w:tc>
          <w:p>
            <w:pPr>
              <w:spacing w:before="0" w:after="0"/>
            </w:pPr>
            <w:r>
              <w:t>32GB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ディスク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ディスク</w:t>
            </w:r>
            <w:r>
              <w:t>(データ)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12TB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利用可能容量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12TB</w:t>
            </w:r>
          </w:p>
        </w:tc>
        <w:tc>
          <w:p>
            <w:pPr>
              <w:spacing w:before="0" w:after="0"/>
            </w:pPr>
            <w:r>
              <w:t>24TB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Data 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メモリ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ディスク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ディスク</w:t>
            </w:r>
            <w:r>
              <w:t>(データ)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利用可能容量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t>クラスタ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Control/Data 一体型</w:t>
            </w:r>
            <w:r>
              <w:t>(冗長化: 2 台)</w:t>
            </w:r>
          </w:p>
        </w:tc>
        <w:tc>
          <w:p>
            <w:pPr>
              <w:spacing w:before="0" w:after="0"/>
            </w:pPr>
            <w:r>
              <w:t>Control/Data 一体型</w:t>
            </w:r>
            <w:r>
              <w:t>(冗長化: 2 台)</w:t>
            </w:r>
          </w:p>
        </w:tc>
        <w:tc>
          <w:p>
            <w:pPr>
              <w:spacing w:before="0" w:after="0"/>
            </w:pPr>
            <w:r>
              <w:t>Control/Data 一体型</w:t>
            </w:r>
            <w:r>
              <w:t>(冗長化: 2 台)</w:t>
            </w:r>
          </w:p>
        </w:tc>
        <w:tc>
          <w:p>
            <w:pPr>
              <w:spacing w:before="0" w:after="0"/>
            </w:pPr>
            <w:r>
              <w:t>Control/Data 一体型</w:t>
            </w:r>
            <w:r>
              <w:t>(冗長化: 2 台)</w:t>
            </w:r>
          </w:p>
        </w:tc>
        <w:tc>
          <w:p>
            <w:pPr>
              <w:spacing w:before="0" w:after="0"/>
            </w:pPr>
            <w:r>
              <w:t>Control Node 1 台</w:t>
            </w:r>
            <w:r>
              <w:t>Data Node 2 台</w:t>
            </w:r>
            <w:r>
              <w:t>(冗長化: 6 台)</w:t>
            </w:r>
          </w:p>
        </w:tc>
        <w:tc>
          <w:p>
            <w:pPr>
              <w:spacing w:before="0" w:after="0"/>
            </w:pPr>
            <w:r>
              <w:t>Control Node 1 台</w:t>
            </w:r>
            <w:r>
              <w:t>Data Node 4 台</w:t>
            </w:r>
            <w:r>
              <w:t xml:space="preserve"> (冗長化: 10 台)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</w:t>
      </w:r>
      <w:r>
        <w:t xml:space="preserve"> は物理コア、</w:t>
      </w:r>
      <w:r>
        <w:rPr>
          <w:b w:val="on"/>
        </w:rPr>
        <w:t>vCPU</w:t>
      </w:r>
      <w:r>
        <w:t xml:space="preserve"> は論理コアを意味します。</w:t>
      </w:r>
    </w:p>
    <w:p>
      <w:pPr>
        <w:pStyle w:val="a7"/>
      </w:pPr>
      <w:r>
        <w:t>Forwarder Node</w:t>
      </w:r>
    </w:p>
    <w:p>
      <w:r>
        <w:t>Forwarder Node のハードウェア仕様は、1 日に収集する元ログの容量（日次処理量）、セントリ接続数 500 台を基準にノードを分割します。</w:t>
      </w:r>
    </w:p>
    <w:p>
      <w:pPr>
        <w:numPr>
          <w:numId w:val="9"/>
        </w:numPr>
        <w:spacing w:before="0" w:after="0"/>
        <w:ind w:left="360" w:hanging="360"/>
      </w:pPr>
      <w:r>
        <w:t>日次処理量が 1 TB/日 以上の場合は、Forwarder Node を水平拡張して対応します。</w:t>
      </w:r>
    </w:p>
    <w:p>
      <w:pPr>
        <w:numPr>
          <w:numId w:val="9"/>
        </w:numPr>
        <w:spacing w:before="0" w:after="0"/>
        <w:ind w:left="360" w:hanging="360"/>
      </w:pPr>
      <w:r>
        <w:t>提示された仕様は、ノード 1 台を基準としたハードウェア仕様です。</w:t>
      </w:r>
    </w:p>
    <w:p>
      <w:pPr>
        <w:numPr>
          <w:numId w:val="9"/>
        </w:numPr>
        <w:spacing w:before="0" w:after="0"/>
        <w:ind w:left="360" w:hanging="360"/>
      </w:pPr>
      <w:r>
        <w:t>利用可能なストレージは、Data Node の障害を考慮し、最大 1 週間の保管と 85% 圧縮を想定した容量です。</w:t>
      </w:r>
    </w:p>
    <w:p>
      <w:pPr>
        <w:numPr>
          <w:numId w:val="9"/>
        </w:numPr>
        <w:spacing w:before="0" w:after="0"/>
        <w:ind w:left="360" w:hanging="360"/>
      </w:pPr>
      <w:r>
        <w:t>セントリは最大 500 台を想定します。</w:t>
      </w:r>
    </w:p>
    <w:p>
      <w:r>
        <w:rPr>
          <w:b w:val="on"/>
        </w:rPr>
        <w:t>ネットワーク収集専用仕様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TB/日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メモリ</w:t>
            </w:r>
          </w:p>
        </w:tc>
        <w:tc>
          <w:p>
            <w:pPr>
              <w:spacing w:before="0" w:after="0"/>
            </w:pPr>
            <w:r>
              <w:t>16GB</w:t>
            </w:r>
          </w:p>
        </w:tc>
      </w:tr>
      <w:tr>
        <w:tc>
          <w:p>
            <w:pPr>
              <w:spacing w:before="0" w:after="0"/>
            </w:pPr>
            <w:r>
              <w:t>ディスク(OS)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ディスク(データ)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利用可能容量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</w:tbl>
    <w:p>
      <w:r>
        <w:rPr>
          <w:b w:val="on"/>
        </w:rPr>
        <w:t>セントリ管理およびネットワーク収集仕様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TB/日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メモリ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</w:tr>
      <w:tr>
        <w:tc>
          <w:p>
            <w:pPr>
              <w:spacing w:before="0" w:after="0"/>
            </w:pPr>
            <w:r>
              <w:t>ディスク(OS)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ディスク(データ)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利用可能容量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  <w:tr>
        <w:tc>
          <w:p>
            <w:pPr>
              <w:spacing w:before="0" w:after="0"/>
            </w:pPr>
            <w:r>
              <w:t>AWS EC2</w:t>
            </w:r>
          </w:p>
        </w:tc>
        <w:tc>
          <w:p>
            <w:pPr>
              <w:spacing w:before="0" w:after="0"/>
            </w:pPr>
            <w:r>
              <w:t>c5.2xlarge</w:t>
            </w:r>
          </w:p>
        </w:tc>
      </w:tr>
    </w:tbl>
    <w:p>
      <w:pPr>
        <w:pStyle w:val="4"/>
      </w:pPr>
      <w:r>
        <w:t>ネットワーク</w:t>
      </w:r>
    </w:p>
    <w:p>
      <w:r>
        <w:t>運用環境とネットワーク構成を考慮し、IP アドレス、L4 スイッチ（またはロードバランサー）を準備してください。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ノード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単一ノード構成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冗長構成</w:t>
            </w:r>
          </w:p>
        </w:tc>
      </w:tr>
      <w:tr>
        <w:tc>
          <w:p>
            <w:pPr>
              <w:spacing w:before="0" w:after="0"/>
            </w:pPr>
            <w:r>
              <w:t>Control/Data 一体型</w:t>
            </w:r>
          </w:p>
        </w:tc>
        <w:tc>
          <w:p>
            <w:pPr>
              <w:spacing w:before="0" w:after="0"/>
            </w:pPr>
            <w:r>
              <w:t>IP アドレス 1 個</w:t>
            </w:r>
          </w:p>
        </w:tc>
        <w:tc>
          <w:p>
            <w:pPr>
              <w:spacing w:before="0" w:after="0"/>
            </w:pPr>
            <w:r>
              <w:t>IP アドレス 3 個、L4 スイッチ/ロードバランサー 1 個</w:t>
            </w:r>
          </w:p>
        </w:tc>
      </w:tr>
      <w:tr>
        <w:tc>
          <w:p>
            <w:pPr>
              <w:spacing w:before="0" w:after="0"/>
            </w:pPr>
            <w:r>
              <w:t>Control Node</w:t>
            </w:r>
          </w:p>
        </w:tc>
        <w:tc>
          <w:p>
            <w:pPr>
              <w:spacing w:before="0" w:after="0"/>
            </w:pPr>
            <w:r>
              <w:t>IP アドレス 1 個</w:t>
            </w:r>
          </w:p>
        </w:tc>
        <w:tc>
          <w:p>
            <w:pPr>
              <w:spacing w:before="0" w:after="0"/>
            </w:pPr>
            <w:r>
              <w:t>IP アドレス 3 個、L4 スイッチ/ロードバランサー 1 個</w:t>
            </w:r>
          </w:p>
        </w:tc>
      </w:tr>
      <w:tr>
        <w:tc>
          <w:p>
            <w:pPr>
              <w:spacing w:before="0" w:after="0"/>
            </w:pPr>
            <w:r>
              <w:t>Data Node</w:t>
            </w:r>
          </w:p>
        </w:tc>
        <w:tc>
          <w:p>
            <w:pPr>
              <w:spacing w:before="0" w:after="0"/>
            </w:pPr>
            <w:r>
              <w:t>IP アドレス 1 個</w:t>
            </w:r>
          </w:p>
        </w:tc>
        <w:tc>
          <w:p>
            <w:pPr>
              <w:spacing w:before="0" w:after="0"/>
            </w:pPr>
            <w:r>
              <w:t>（Data-Control 2 ティアアーキテクチャ）IP アドレス 3 個、L4 スイッチ/ロードバランサー 1 個</w:t>
            </w:r>
            <w:r>
              <w:t>（Forwarder-Data-Control 3 ティアアーキテクチャ）IP アドレス 2 個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IP アドレス 1 個</w:t>
            </w:r>
          </w:p>
        </w:tc>
        <w:tc>
          <w:p>
            <w:pPr>
              <w:spacing w:before="0" w:after="0"/>
            </w:pPr>
            <w:r>
              <w:t>IP アドレス 3 個、L4 スイッチ/ロードバランサー 1 個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t>冗長構成の場合、ノード A、ノード B、ノードペアそれぞれに IP アドレスが 1 個ずつ必要です。ノードペアの IP アドレスは、L4 スイッチ/ロードバランサーがロードバランシングを実行するときに使用されます。</w:t>
      </w:r>
    </w:p>
    <w:p>
      <w:pPr>
        <w:numPr>
          <w:numId w:val="10"/>
        </w:numPr>
        <w:spacing w:before="0" w:after="0"/>
        <w:ind w:left="360" w:hanging="360"/>
      </w:pPr>
      <w:r>
        <w:t>Data Node は、アーキテクチャに応じて必要な IP アドレスの個数が異なります。</w:t>
      </w:r>
    </w:p>
    <w:p>
      <w:pPr>
        <w:numPr>
          <w:numId w:val="10"/>
        </w:numPr>
        <w:spacing w:before="0" w:after="0"/>
        <w:ind w:left="360" w:hanging="360"/>
      </w:pPr>
      <w:r>
        <w:t>L4 スイッチを使用できない環境では、ログプレッソが提供する HA スクリプトで VIP 切り替えを構成できます。HA スクリプトはログプレッソ技術支援チームに要請してください。</w:t>
      </w:r>
    </w:p>
    <w:p>
      <w:pPr>
        <w:pStyle w:val="4"/>
      </w:pPr>
      <w:r>
        <w:t>オブジェクトストレージ（オプション）</w:t>
      </w:r>
    </w:p>
    <w:p>
      <w:r>
        <w:t>ログプレッソ・ソナーは、</w:t>
      </w:r>
      <w:hyperlink r:id="rId13">
        <w:r>
          <w:rPr>
            <w:rStyle w:val="a6"/>
          </w:rPr>
          <w:t>データライフサイクル</w:t>
        </w:r>
      </w:hyperlink>
      <w:r>
        <w:t>管理機能を提供します。データの保管期間に応じてデータストレージを Hot、Warm、Cold の 3 つのティアに区分し、データ保管期間に応じて下位ティアに自動移動（ロールオーバー）されるようにするデータライフサイクル管理機能を提供します。</w:t>
      </w:r>
    </w:p>
    <w:p>
      <w:r>
        <w:t>Cold ストレージは、AWS S3、Kakao Cloud Object Storage のようなオブジェクトストレージサービスをサポートします。Cold ティアストレージを使用するには、クラウドにオブジェクトストレージをあらかじめ準備しておいてください。</w:t>
      </w:r>
    </w:p>
    <w:p>
      <w:pPr>
        <w:pStyle w:val="af1"/>
      </w:pPr>
      <w:r>
        <w:t>データライフサイクル管理機能は、ログプレッソ・ソナーのインストール後に別途進めることができます。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adoptium.net/temurin/releases?version=21&amp;os=linux&amp;arch=x64" TargetMode="External" Type="http://schemas.openxmlformats.org/officeDocument/2006/relationships/hyperlink"/><Relationship Id="rId11" Target="https://mirror.mariadb.org/yum/" TargetMode="External" Type="http://schemas.openxmlformats.org/officeDocument/2006/relationships/hyperlink"/><Relationship Id="rId12" Target="https://logpresso.store/ja/packages/sonar/releases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