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ライセンス</w:t>
      </w:r>
    </w:p>
    <w:p>
      <w:pPr>
        <w:pStyle w:val="4"/>
      </w:pPr>
      <w:r>
        <w:t>概要</w:t>
      </w:r>
    </w:p>
    <w:p>
      <w:r>
        <w:t>ログプレッソ・ソナーを利用するには、Webコンソールからライセンスをインストールする必要があります。ログプレッソ・ソナーが収集できる元ログの1日あたりの容量は、付与されたライセンスによって定義されており、利用可能な機能もライセンスによって異なります。</w:t>
      </w:r>
    </w:p>
    <w:p>
      <w:r>
        <w:t>ライセンスの有効期間が終了すると、一部の機能が無効化されますが、ログの収集は継続されます。</w:t>
      </w:r>
    </w:p>
    <w:p>
      <w:pPr>
        <w:pStyle w:val="a7"/>
      </w:pPr>
      <w:r>
        <w:t>ライセンスタイプ</w:t>
      </w:r>
    </w:p>
    <w:p>
      <w:r>
        <w:t>ログプレッソ・ソナーのライセンスは、以下の4種類に分類されます（ライセンス画面で使用される識別子を括弧内に記載）。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 Light：スタンドアロン ログ管理サーバー（LMS）ライセンス（LIGHT）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 Light HA：冗長構成 ログ管理サーバー（LMS）ライセンス（LIGHT-HA）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ログプレッソ・ソナー：SIEM運用ライセンス（SNR）</w:t>
      </w:r>
    </w:p>
    <w:p>
      <w:pPr>
        <w:numPr>
          <w:numId w:val="6"/>
        </w:numPr>
        <w:spacing w:before="0" w:after="0"/>
        <w:ind w:left="360" w:hanging="360"/>
      </w:pPr>
      <w:r>
        <w:t>ログプレッソ・ソナー Maestro：セキュリティ運用自動化（SOAR）ライセンス（MAE）</w:t>
      </w:r>
    </w:p>
    <w:p>
      <w:pPr>
        <w:pStyle w:val="af1"/>
      </w:pPr>
      <w:r>
        <w:t>STDとENTは、HA（高可用性）構成およびDBMSサポートを除き、同一の機能を提供します。</w:t>
      </w:r>
    </w:p>
    <w:p>
      <w:r>
        <w:t>ライセンスごとの利用可能な機能については、付録の</w:t>
      </w:r>
      <w:hyperlink r:id="rId10">
        <w:r>
          <w:rPr>
            <w:rStyle w:val="a6"/>
          </w:rPr>
          <w:t>ライセンス機能範囲</w:t>
        </w:r>
      </w:hyperlink>
      <w:r>
        <w:t>をご参照ください。</w:t>
      </w:r>
    </w:p>
    <w:p>
      <w:pPr>
        <w:pStyle w:val="a7"/>
      </w:pPr>
      <w:r>
        <w:t>ライセンス発行</w:t>
      </w:r>
    </w:p>
    <w:p>
      <w:r>
        <w:t>ライセンスのインストールまたは更新には、コントロールノードのハードウェアキー情報が必要です。コントロールノードが冗長構成の場合は、両ノードのハードウェアキーが必要です。ハードウェアキー情報とともに、ログプレッソのテクニカルサポートチームへライセンス発行を依頼してください。ハードウェアキーは</w:t>
      </w:r>
      <w:hyperlink r:id="rId11">
        <w:r>
          <w:rPr>
            <w:rStyle w:val="a6"/>
          </w:rPr>
          <w:t>ライセンス</w:t>
        </w:r>
      </w:hyperlink>
      <w:r>
        <w:t>ページで確認できます。</w:t>
      </w:r>
    </w:p>
    <w:p>
      <w:pPr>
        <w:pStyle w:val="a7"/>
      </w:pPr>
      <w:r>
        <w:t>ライセンス超過時の動作</w:t>
      </w:r>
    </w:p>
    <w:p>
      <w:r>
        <w:t>ライセンスには、ハードウェアキー、有効期間、サポート期間、1日あたりの元ログ収集容量、利用可能な機能などの情報が含まれています。ライセンスで許可された1日あたりの元ログ収集容量を超過した場合、以下の動作が行われます。</w:t>
      </w:r>
    </w:p>
    <w:p>
      <w:pPr>
        <w:numPr>
          <w:numId w:val="7"/>
        </w:numPr>
        <w:spacing w:before="0" w:after="0"/>
        <w:ind w:left="360" w:hanging="360"/>
      </w:pPr>
      <w:r>
        <w:t>ライセンスがインストールされていない場合、元ログの1日あたり最大収集容量は500MBです。</w:t>
      </w:r>
    </w:p>
    <w:p>
      <w:pPr>
        <w:numPr>
          <w:numId w:val="7"/>
        </w:numPr>
        <w:spacing w:before="0" w:after="0"/>
        <w:ind w:left="360" w:hanging="360"/>
      </w:pPr>
      <w:r>
        <w:t>1日あたりの収集容量が許容値を超過した場合、1日1回ライセンス超過アラートが発生します。</w:t>
      </w:r>
    </w:p>
    <w:p>
      <w:pPr>
        <w:numPr>
          <w:numId w:val="7"/>
        </w:numPr>
        <w:spacing w:before="0" w:after="0"/>
        <w:ind w:left="360" w:hanging="360"/>
      </w:pPr>
      <w:r>
        <w:t>直近30日間でライセンス超過アラートが5回発生すると、ライセンスが無効化され、保存データの検索ができなくなります。</w:t>
      </w:r>
    </w:p>
    <w:p>
      <w:pPr>
        <w:pStyle w:val="a7"/>
      </w:pPr>
      <w:r>
        <w:t>ライセンス期限切れ／エラー時の動作</w:t>
      </w:r>
    </w:p>
    <w:p>
      <w:r>
        <w:t>ライセンスが期限切れ、または不正なライセンスが適用された場合、メニュー下部に以下のメッセージが表示されます。</w:t>
      </w:r>
      <w:r>
        <w:rPr>
          <w:b w:val="on"/>
        </w:rPr>
        <w:t>ライセンス差し替え</w:t>
      </w:r>
      <w:r>
        <w:t>をクリックすると、ライセンス管理ページに遷移します。ライセンスの更新については</w:t>
      </w:r>
      <w:hyperlink r:id="rId12">
        <w:r>
          <w:rPr>
            <w:rStyle w:val="a6"/>
          </w:rPr>
          <w:t>ライセンスのインストール</w:t>
        </w:r>
      </w:hyperlink>
      <w:r>
        <w:t>をご参照ください。</w:t>
      </w:r>
    </w:p>
    <w:p>
      <w:r>
        <w:t>ライセンスエラーが発生した場合は、ライセンスが色分けで表示されます。</w:t>
      </w:r>
    </w:p>
    <w:p>
      <w:pPr>
        <w:numPr>
          <w:numId w:val="8"/>
        </w:numPr>
        <w:spacing w:before="0" w:after="0"/>
        <w:ind w:left="360" w:hanging="360"/>
      </w:pPr>
      <w:r>
        <w:t>サポート期間超過ライセンス（黄色）</w:t>
      </w:r>
    </w:p>
    <w:p>
      <w:pPr>
        <w:numPr>
          <w:numId w:val="8"/>
        </w:numPr>
        <w:spacing w:before="0" w:after="0"/>
        <w:ind w:left="360" w:hanging="360"/>
      </w:pPr>
      <w:r>
        <w:t>有効期間超過ライセンス（オレンジ）</w:t>
      </w:r>
    </w:p>
    <w:p>
      <w:pPr>
        <w:numPr>
          <w:numId w:val="8"/>
        </w:numPr>
        <w:spacing w:before="0" w:after="0"/>
        <w:ind w:left="360" w:hanging="360"/>
      </w:pPr>
      <w:r>
        <w:t>異常ライセンス（赤）</w:t>
      </w:r>
    </w:p>
    <w:p>
      <w:pPr>
        <w:pStyle w:val="af1"/>
      </w:pPr>
      <w:r>
        <w:t>ライセンス期限切れメッセージおよび色分けエラー表示は、バージョン4.0.2502.0以降でサポートされています。</w:t>
      </w:r>
    </w:p>
    <w:p>
      <w:pPr>
        <w:pStyle w:val="4"/>
      </w:pPr>
      <w:r>
        <w:t>ライセンス状況</w:t>
      </w:r>
    </w:p>
    <w:p>
      <w:r>
        <w:t>ライセンスの状況は、</w:t>
      </w:r>
      <w:r>
        <w:rPr>
          <w:b w:val="on"/>
        </w:rPr>
        <w:t>設定 &gt; ライセンス</w:t>
      </w:r>
      <w:r>
        <w:t>で確認できます。</w:t>
      </w:r>
    </w:p>
    <w:p>
      <w:r>
        <w:rPr>
          <w:b w:val="on"/>
        </w:rPr>
        <w:t>ライセンス</w:t>
      </w:r>
      <w:r>
        <w:t>で確認できる情報は以下の通りです。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ハードウェアキー</w:t>
      </w:r>
      <w:r>
        <w:t>：コントロールノードのハードウェアキー。ライセンス作成時に指定されたすべてのハードウェアキーのリストが表示されます。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有効期間</w:t>
      </w:r>
      <w:r>
        <w:t>：ライセンスの有効期間。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サポート終了日</w:t>
      </w:r>
      <w:r>
        <w:t>：テクニカルサポートの終了日。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発行日</w:t>
      </w:r>
      <w:r>
        <w:t>：ライセンスの発行日。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1日あたりのログ容量</w:t>
      </w:r>
      <w:r>
        <w:t>：元ログの1日あたり最大収集容量。不要な元ログを収集しないよう、ロガーの</w:t>
      </w:r>
      <w:hyperlink r:id="rId13">
        <w:r>
          <w:rPr>
            <w:rStyle w:val="a6"/>
          </w:rPr>
          <w:t>フィルター設定</w:t>
        </w:r>
      </w:hyperlink>
      <w:r>
        <w:t>が可能です。</w:t>
      </w:r>
    </w:p>
    <w:p>
      <w:pPr>
        <w:pStyle w:val="af1"/>
      </w:pPr>
      <w:r>
        <w:t>ハードウェアキーリストはバージョン4.0.2502.0以降でサポートされています。以前のバージョンでは1つのハードウェアキーのみ表示されます。</w:t>
      </w:r>
    </w:p>
    <w:p>
      <w:r>
        <w:rPr>
          <w:b w:val="on"/>
        </w:rPr>
        <w:t>ライセンス容量使用状況</w:t>
      </w:r>
      <w:r>
        <w:t>では、過去30日間のライセンス使用状況を確認できます。クラスターが複数ノード構成の場合、各ノードが異なる色で表示されます。</w:t>
      </w:r>
    </w:p>
    <w:p>
      <w:r>
        <w:rPr>
          <w:b w:val="on"/>
        </w:rPr>
        <w:t>超過アラート</w:t>
      </w:r>
      <w:r>
        <w:t>では、過去30日間に発生したアラートを確認できます。</w:t>
      </w:r>
    </w:p>
    <w:p>
      <w:pPr>
        <w:pStyle w:val="4"/>
      </w:pPr>
      <w:r>
        <w:t>ライセンスのインストール</w:t>
      </w:r>
    </w:p>
    <w:p>
      <w:r>
        <w:t>ライセンスをインストールするには：</w:t>
      </w:r>
    </w:p>
    <w:p>
      <w:r>
        <w:rPr>
          <w:b w:val="on"/>
        </w:rPr>
        <w:t>設定 &gt; ライセンス</w:t>
      </w:r>
      <w:r>
        <w:t>で</w:t>
      </w:r>
      <w:r>
        <w:rPr>
          <w:b w:val="on"/>
        </w:rPr>
        <w:t>ライセンスのインストール</w:t>
      </w:r>
      <w:r>
        <w:t>をクリックします。</w:t>
      </w:r>
    </w:p>
    <w:p>
      <w:r>
        <w:rPr>
          <w:b w:val="on"/>
        </w:rPr>
        <w:t>ライセンス入力</w:t>
      </w:r>
      <w:r>
        <w:t>ウィンドウでライセンス情報を入力し、</w:t>
      </w:r>
      <w:r>
        <w:rPr>
          <w:b w:val="on"/>
        </w:rPr>
        <w:t>OK</w:t>
      </w:r>
      <w:r>
        <w:t>をクリックします。</w:t>
      </w:r>
    </w:p>
    <w:p>
      <w:pPr>
        <w:pStyle w:val="4"/>
      </w:pPr>
      <w:r>
        <w:t>ライセンスのアンインストール</w:t>
      </w:r>
    </w:p>
    <w:p>
      <w:r>
        <w:t>サーバーからライセンスを削除するには：</w:t>
      </w:r>
    </w:p>
    <w:p>
      <w:r>
        <w:t>ライセンス画面で</w:t>
      </w:r>
      <w:r>
        <w:t>ボタンをクリックします。</w:t>
      </w:r>
    </w:p>
    <w:p>
      <w:r>
        <w:rPr>
          <w:b w:val="on"/>
        </w:rPr>
        <w:t>ライセンス削除</w:t>
      </w:r>
      <w:r>
        <w:t>ダイアログで</w:t>
      </w:r>
      <w:r>
        <w:rPr>
          <w:b w:val="on"/>
        </w:rPr>
        <w:t>削除</w:t>
      </w:r>
      <w:r>
        <w:t>をクリックします。削除しない場合は</w:t>
      </w:r>
      <w:r>
        <w:rPr>
          <w:b w:val="on"/>
        </w:rPr>
        <w:t>キャンセル</w:t>
      </w:r>
      <w:r>
        <w:t>をクリックしてください。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