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クラスター</w:t>
      </w:r>
    </w:p>
    <w:p>
      <w:pPr>
        <w:pStyle w:val="4"/>
      </w:pPr>
      <w:r>
        <w:t>概要</w:t>
      </w:r>
    </w:p>
    <w:p>
      <w:r>
        <w:t>ログプレッソ・ソナーはクラスター構成をサポートしています。クラスターは独立したノードで構成され、データ収集、分析、転送などの役割を協調して実行し、各ノードごとに冗長構成を提供することで、システムの安定性と可用性を高めます。</w:t>
      </w:r>
    </w:p>
    <w:p>
      <w:pPr>
        <w:pStyle w:val="ae"/>
      </w:pPr>
      <w:r>
        <w:t>ログプレッソ・クラウドでは、ログプレッソ・ソナーのインスタンスが自動的にクラスターとして構成されます。オンプレミス環境では、運用要件に応じてスタンドアロンまたはクラスター構成を選択できますが、クラスター設定の変更は推奨されません。</w:t>
      </w:r>
    </w:p>
    <w:p>
      <w:pPr>
        <w:pStyle w:val="a7"/>
      </w:pPr>
      <w:r>
        <w:t>アーキテクチャ</w:t>
      </w:r>
    </w:p>
    <w:p>
      <w:r>
        <w:t>ログプレッソのクラスターは、構成する層に応じて以下のように分類されます。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1層</w:t>
      </w:r>
      <w:r>
        <w:t>: コントロールノードのみで構成される層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2層</w:t>
      </w:r>
      <w:r>
        <w:t>: フォワーダーノード - コントロールノード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2層（レガシー）</w:t>
      </w:r>
      <w:r>
        <w:t>: データノード - コントロールノード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3層</w:t>
      </w:r>
      <w:r>
        <w:t>: フォワーダーノード - データノード - コントロールノード</w:t>
      </w:r>
    </w:p>
    <w:p>
      <w:r>
        <w:t>日々収集するオリジナルログの量に応じて、適切な層構成を選択できます。ログプレッソでは</w:t>
      </w:r>
      <w:r>
        <w:rPr>
          <w:b w:val="on"/>
        </w:rPr>
        <w:t>3層アーキテクチャを推奨</w:t>
      </w:r>
      <w:r>
        <w:t>しています。</w:t>
      </w:r>
    </w:p>
    <w:p>
      <w:pPr>
        <w:pStyle w:val="a7"/>
      </w:pPr>
      <w:r>
        <w:t>1層：コントロールノード層</w:t>
      </w:r>
    </w:p>
    <w:p>
      <w:r>
        <w:t>1層構成は以下のように示されます。左側は単一のコントロールノード、右側はコントロールノードのペアです。ログプレッソのリファレンスハードウェア基準で、1日あたり最大200GBのデータ処理が可能です。</w:t>
      </w:r>
    </w:p>
    <w:p>
      <w:r>
        <w:rPr>
          <w:b w:val="on"/>
        </w:rPr>
        <w:t>単一コントロールノード</w:t>
      </w:r>
    </w:p>
    <w:p>
      <w:pPr>
        <w:ind w:left="400"/>
      </w:pPr>
      <w:r>
        <w:t>収集するデータ量が少ない場合、</w:t>
      </w:r>
      <w:r>
        <w:rPr>
          <w:b w:val="on"/>
        </w:rPr>
        <w:t>単一サーバー</w:t>
      </w:r>
      <w:r>
        <w:t>でデータノードとコントロールノードの両方の役割を兼任できます。ただし、ノード障害時にはデータ損失が発生する可能性があります。</w:t>
      </w:r>
    </w:p>
    <w:p>
      <w:r>
        <w:rPr>
          <w:b w:val="on"/>
        </w:rPr>
        <w:t>コントロールノードペア</w:t>
      </w:r>
    </w:p>
    <w:p>
      <w:pPr>
        <w:ind w:left="400"/>
      </w:pPr>
      <w:r>
        <w:t>これは、障害発生時にもサービス継続性を確保するために、2台のコントロールノードを冗長構成で配置したTier-1高可用性（HA）構成です。</w:t>
      </w:r>
    </w:p>
    <w:p>
      <w:r>
        <w:rPr>
          <w:b w:val="on"/>
        </w:rPr>
        <w:t>各ノードは仮想IPアドレスを共有</w:t>
      </w:r>
      <w:r>
        <w:t>しており、外部システムは仮想IPまたはコントロールノードに紐づくドメイン名でクラスターにアクセスできます。</w:t>
      </w:r>
    </w:p>
    <w:p>
      <w:pPr>
        <w:numPr>
          <w:numId w:val="7"/>
        </w:numPr>
        <w:spacing w:before="0" w:after="0"/>
        <w:ind w:left="360" w:hanging="360"/>
      </w:pPr>
      <w:r>
        <w:t>ネットワーク機器、管理対象ホスト、セントリーからデータが送信される場合、アクティブノードがデータを受信します。</w:t>
      </w:r>
    </w:p>
    <w:p>
      <w:pPr>
        <w:numPr>
          <w:numId w:val="7"/>
        </w:numPr>
        <w:spacing w:before="0" w:after="0"/>
        <w:ind w:left="400" w:hanging="360"/>
      </w:pPr>
      <w:r>
        <w:t>管理者がシステムにアクセスする場合、アクティブノードがWebコンソールへのアクセスを提供します。</w:t>
      </w:r>
    </w:p>
    <w:p>
      <w:pPr>
        <w:ind w:left="400"/>
      </w:pPr>
      <w:r>
        <w:t>コントロールノードペアは水平スケールができないため、収集データ量が増加した場合は3層構成への移行を推奨します。</w:t>
      </w:r>
    </w:p>
    <w:p>
      <w:pPr>
        <w:pStyle w:val="a7"/>
      </w:pPr>
      <w:r>
        <w:t>2層：フォワーダー-コントロール／データ-コントロール（レガシー）</w:t>
      </w:r>
    </w:p>
    <w:p>
      <w:r>
        <w:t>2層構成は、データを収集するノードと保存するノードを分離します。下図の左側がフォワーダー-コントロールモデル、右側がデータ-コントロールモデル（レガシー）です。</w:t>
      </w:r>
    </w:p>
    <w:p>
      <w:r>
        <w:rPr>
          <w:b w:val="on"/>
        </w:rPr>
        <w:t>フォワーダー-コントロールモデル</w:t>
      </w:r>
    </w:p>
    <w:p>
      <w:pPr>
        <w:ind w:left="400"/>
      </w:pPr>
      <w:r>
        <w:t>コントロールノードで構成された1層アーキテクチャに、フォワーダーノードのペアを追加した拡張構成であり、</w:t>
      </w:r>
      <w:hyperlink r:id="rId10">
        <w:r>
          <w:rPr>
            <w:rStyle w:val="a6"/>
          </w:rPr>
          <w:t>ログプレッソ・クラウド</w:t>
        </w:r>
      </w:hyperlink>
      <w:r>
        <w:t>で基本的に採用されています。フォワーダーノードはバージョン4.0.2404.0から導入され、データゲートウェイおよびロードバランサーとして機能します（</w:t>
      </w:r>
      <w:hyperlink r:id="rId11">
        <w:r>
          <w:rPr>
            <w:rStyle w:val="a6"/>
          </w:rPr>
          <w:t>関連ドキュメント</w:t>
        </w:r>
      </w:hyperlink>
      <w:r>
        <w:t>）。フォワーダーおよびコントロールノードは、可用性のために冗長構成を推奨します。</w:t>
      </w:r>
    </w:p>
    <w:p>
      <w:pPr>
        <w:ind w:left="400"/>
      </w:pPr>
      <w:r>
        <w:t>フォワーダーノードは下流ノードの水平スケールを考慮して使用され、この構成は3層アーキテクチャへの移行段階となります。コントロールノードは1ペアのみ利用可能なため、水平スケールには全体を3層構成へ変更する必要があります。</w:t>
      </w:r>
    </w:p>
    <w:p>
      <w:r>
        <w:rPr>
          <w:b w:val="on"/>
        </w:rPr>
        <w:t>データ-コントロールモデル（レガシー）</w:t>
      </w:r>
    </w:p>
    <w:p>
      <w:pPr>
        <w:ind w:left="400"/>
      </w:pPr>
      <w:r>
        <w:t>バージョン4.0.2404.0以前に使用されていた構成で、1層構成にデータノードのペアを追加します。データ収集と分析を行う層を分離することで、データノードペア単位での水平スケールが可能となり、収集データ量が増加しても柔軟に対応できます。ただし、各データソース（ネットワーク機器、管理対象ホスト、セントリー）は指定されたデータノードペアと通信する必要があるため、データノードペアが増えるほどネットワーク構成が複雑になり、推奨されません。</w:t>
      </w:r>
    </w:p>
    <w:p>
      <w:pPr>
        <w:pStyle w:val="a7"/>
      </w:pPr>
      <w:r>
        <w:t>3層：フォワーダー-データ-コントロール（推奨構成）</w:t>
      </w:r>
    </w:p>
    <w:p>
      <w:r>
        <w:t>3層のフォワーダー-データ-コントロールモデルは、2層データ-コントロールモデル（レガシー）を置き換える新しいアーキテクチャであり、大規模データ収集環境における推奨クラスター構成です。</w:t>
      </w:r>
    </w:p>
    <w:p>
      <w:r>
        <w:t>3層構成は2層構成のすべての欠点を解消します。データノードペアが2つ以上ある場合、必ずフォワーダーノードを構成する必要があります。フォワーダーノードは、2層データ-コントロールモデルで発生するトポロジーの問題を解決します。</w:t>
      </w:r>
    </w:p>
    <w:p>
      <w:pPr>
        <w:pStyle w:val="a7"/>
      </w:pPr>
      <w:r>
        <w:t>レガシーから3層アーキテクチャへの移行</w:t>
      </w:r>
    </w:p>
    <w:p>
      <w:r>
        <w:t>レガシーアーキテクチャから3層アーキテクチャへ移行するには、以下の手順を実施します。</w:t>
      </w:r>
    </w:p>
    <w:p>
      <w:r>
        <w:t>フォワーダーノードの設置</w:t>
      </w:r>
      <w:r>
        <w:t>: 運用環境にフォワーダーノードを導入し、インストールします。</w:t>
      </w:r>
    </w:p>
    <w:p>
      <w:r>
        <w:t>アプリの再インストール</w:t>
      </w:r>
      <w:r>
        <w:t>: フォワーダーノードにはアプリがインストールされていないため、必要に応じて</w:t>
      </w:r>
      <w:hyperlink r:id="rId12">
        <w:r>
          <w:rPr>
            <w:rStyle w:val="a6"/>
          </w:rPr>
          <w:t>アプリ再インストール</w:t>
        </w:r>
      </w:hyperlink>
      <w:r>
        <w:t>を通じてフォワーダーサーバーにインストールします。</w:t>
      </w:r>
    </w:p>
    <w:p>
      <w:r>
        <w:t>ロガーの置き換え</w:t>
      </w:r>
      <w:r>
        <w:t xml:space="preserve">: </w:t>
      </w:r>
      <w:hyperlink r:id="rId13">
        <w:r>
          <w:rPr>
            <w:rStyle w:val="a6"/>
          </w:rPr>
          <w:t>ロガーの収集方式</w:t>
        </w:r>
      </w:hyperlink>
      <w:r>
        <w:t>に応じて異なるアプローチが必要です。</w:t>
      </w:r>
      <w:r>
        <w:rPr>
          <w:b w:val="on"/>
        </w:rPr>
        <w:t>パッシブロガー</w:t>
      </w:r>
      <w:r>
        <w:t>: 新規ロガーを構成し、レガシーロガーを停止・削除します。</w:t>
      </w:r>
    </w:p>
    <w:p>
      <w:r>
        <w:t>収集先をフォワーダーノードペア、ロード先をデータノードペアとしてロガーを構成します。</w:t>
      </w:r>
    </w:p>
    <w:p>
      <w:r>
        <w:t>データ送信元の送信先をフォワーダーノードの仮想IPまたはドメインアドレスに変更し、収集状況を確認します。</w:t>
      </w:r>
    </w:p>
    <w:p>
      <w:r>
        <w:t>問題がなければ、レガシーロガーを停止または削除します。</w:t>
      </w:r>
      <w:r>
        <w:rPr>
          <w:b w:val="on"/>
        </w:rPr>
        <w:t>アクティブロガー</w:t>
      </w:r>
      <w:r>
        <w:t>: レガシーロガーを停止し、新規ロガーを構成します。</w:t>
      </w:r>
    </w:p>
    <w:p>
      <w:r>
        <w:t>データノード上で稼働中のレガシーロガーを停止します。</w:t>
      </w:r>
    </w:p>
    <w:p>
      <w:r>
        <w:t>収集先をフォワーダーノードペア、ロード先をデータノードペアとしてロガーを構成し、収集状況を確認します。</w:t>
      </w:r>
    </w:p>
    <w:p>
      <w:r>
        <w:t>問題がなければ、必要に応じてレガシーロガーを削除します。</w:t>
      </w:r>
    </w:p>
    <w:p>
      <w:pPr>
        <w:pStyle w:val="a7"/>
      </w:pPr>
      <w:r>
        <w:t>ノードタイプ</w:t>
      </w:r>
    </w:p>
    <w:p>
      <w:r>
        <w:t>ログプレッソのクラスターは、コントロールノード、データノード、フォワーダーノードで構成されます。スタンドアロンのログプレッソ・ソナーサーバーは、データノードとコントロールノードの両方の役割を兼任します。</w:t>
      </w:r>
    </w:p>
    <w:p>
      <w:pPr>
        <w:pStyle w:val="a7"/>
      </w:pPr>
      <w:r>
        <w:t>コントロールノード</w:t>
      </w:r>
    </w:p>
    <w:p>
      <w:r>
        <w:t>コントロールノードは、ログプレッソクラスター内のすべてのノードを管理し、ユーザーがクラスターにアクセスするためのWebコンソールを提供します。冗長構成のコントロールノードは仮想IPアドレスを共有します。</w:t>
      </w:r>
    </w:p>
    <w:p>
      <w:r>
        <w:rPr>
          <w:b w:val="on"/>
        </w:rPr>
        <w:t>ノード制御</w:t>
      </w:r>
    </w:p>
    <w:p>
      <w:pPr>
        <w:ind w:left="400"/>
      </w:pPr>
      <w:r>
        <w:t>フォワーダーおよびデータノードは、コントロールノードの仮想IPアドレスを利用して設定やポリシーの同期を要求し、コントロールノードは各ノードとポーリング方式で通信し、要求に応じて変更された設定やポリシーを送信します。</w:t>
      </w:r>
    </w:p>
    <w:p>
      <w:r>
        <w:rPr>
          <w:b w:val="on"/>
        </w:rPr>
        <w:t>ユーザーWebインターフェース</w:t>
      </w:r>
    </w:p>
    <w:p>
      <w:pPr>
        <w:ind w:left="400"/>
      </w:pPr>
      <w:r>
        <w:t>ユーザーもコントロールノードの仮想IPまたはドメインアドレスを利用してWebコンソールにアクセスできます。ポリシー違反による弁明要求を受けた従業員や、弁明を審査する承認者もこの仮想IPアドレスを利用します。</w:t>
      </w:r>
    </w:p>
    <w:p>
      <w:r>
        <w:rPr>
          <w:b w:val="on"/>
        </w:rPr>
        <w:t>データ分析およびセキュリティ脅威・異常の検出</w:t>
      </w:r>
    </w:p>
    <w:p>
      <w:r>
        <w:t>コントロールノードは、</w:t>
      </w:r>
      <w:hyperlink r:id="rId14">
        <w:r>
          <w:rPr>
            <w:rStyle w:val="a6"/>
          </w:rPr>
          <w:t>ストリームルール</w:t>
        </w:r>
      </w:hyperlink>
      <w:r>
        <w:t>や</w:t>
      </w:r>
      <w:hyperlink r:id="rId15">
        <w:r>
          <w:rPr>
            <w:rStyle w:val="a6"/>
          </w:rPr>
          <w:t>バッチルール</w:t>
        </w:r>
      </w:hyperlink>
      <w:r>
        <w:t>シナリオに基づき、データノードにロードされたデータに対して以下のようなアクションを実行します。</w:t>
      </w:r>
    </w:p>
    <w:p>
      <w:pPr>
        <w:numPr>
          <w:numId w:val="10"/>
        </w:numPr>
        <w:spacing w:before="0" w:after="0"/>
        <w:ind w:left="360" w:hanging="360"/>
      </w:pPr>
      <w:r>
        <w:t>セキュリティ脅威や異常</w:t>
      </w:r>
      <w:hyperlink r:id="rId16">
        <w:r>
          <w:rPr>
            <w:rStyle w:val="a6"/>
          </w:rPr>
          <w:t>イベント</w:t>
        </w:r>
      </w:hyperlink>
      <w:r>
        <w:t>の検出</w:t>
      </w:r>
    </w:p>
    <w:p>
      <w:pPr>
        <w:numPr>
          <w:numId w:val="10"/>
        </w:numPr>
        <w:spacing w:before="0" w:after="0"/>
        <w:ind w:left="360" w:hanging="360"/>
      </w:pPr>
      <w:hyperlink r:id="rId17">
        <w:r>
          <w:rPr>
            <w:rStyle w:val="a6"/>
          </w:rPr>
          <w:t>チケット</w:t>
        </w:r>
      </w:hyperlink>
      <w:r>
        <w:t>の発行・管理</w:t>
      </w:r>
    </w:p>
    <w:p>
      <w:pPr>
        <w:numPr>
          <w:numId w:val="10"/>
        </w:numPr>
        <w:spacing w:before="0" w:after="0"/>
        <w:ind w:left="360" w:hanging="360"/>
      </w:pPr>
      <w:hyperlink r:id="rId18">
        <w:r>
          <w:rPr>
            <w:rStyle w:val="a6"/>
          </w:rPr>
          <w:t>弁明要求</w:t>
        </w:r>
      </w:hyperlink>
      <w:r>
        <w:t>および承認管理</w:t>
      </w:r>
    </w:p>
    <w:p>
      <w:pPr>
        <w:numPr>
          <w:numId w:val="10"/>
        </w:numPr>
        <w:spacing w:before="0" w:after="0"/>
        <w:ind w:left="400" w:hanging="360"/>
      </w:pPr>
      <w:r>
        <w:t>検出された脅威への</w:t>
      </w:r>
      <w:hyperlink r:id="rId19">
        <w:r>
          <w:rPr>
            <w:rStyle w:val="a6"/>
          </w:rPr>
          <w:t>自動対応</w:t>
        </w:r>
      </w:hyperlink>
    </w:p>
    <w:p>
      <w:pPr>
        <w:ind w:left="400"/>
      </w:pPr>
      <w:r>
        <w:t>コントロールノードやクラスター内で定期的に実行されるほとんどのログプレッソクエリは、データノードからデータを読み取り・処理します。コントロールノードはクエリの実行計画を立て、各ノードから分散された結果を受け取ってデータを処理します。</w:t>
      </w:r>
    </w:p>
    <w:p>
      <w:pPr>
        <w:ind w:left="400"/>
      </w:pPr>
      <w:r>
        <w:t>コントロールノードはオンプレミス環境ではMariaDB、クラウド環境ではマネージドデータベースを使用します。</w:t>
      </w:r>
    </w:p>
    <w:p>
      <w:pPr>
        <w:pStyle w:val="a7"/>
      </w:pPr>
      <w:r>
        <w:t>データノード</w:t>
      </w:r>
    </w:p>
    <w:p>
      <w:r>
        <w:t>データノードは、ロガーで収集したデータを</w:t>
      </w:r>
      <w:hyperlink r:id="rId20">
        <w:r>
          <w:rPr>
            <w:rStyle w:val="a6"/>
          </w:rPr>
          <w:t>テーブル</w:t>
        </w:r>
      </w:hyperlink>
      <w:r>
        <w:t>にパース、正規化、インデックス化、保存します。</w:t>
      </w:r>
    </w:p>
    <w:p>
      <w:r>
        <w:rPr>
          <w:b w:val="on"/>
        </w:rPr>
        <w:t>データロードとクエリ実行</w:t>
      </w:r>
    </w:p>
    <w:p>
      <w:pPr>
        <w:ind w:left="400"/>
      </w:pPr>
      <w:hyperlink r:id="rId21">
        <w:r>
          <w:rPr>
            <w:rStyle w:val="a6"/>
          </w:rPr>
          <w:t>パーサー</w:t>
        </w:r>
      </w:hyperlink>
      <w:r>
        <w:t>によるオリジナルデータのパースや、</w:t>
      </w:r>
      <w:hyperlink r:id="rId22">
        <w:r>
          <w:rPr>
            <w:rStyle w:val="a6"/>
          </w:rPr>
          <w:t>ロガーモデル</w:t>
        </w:r>
      </w:hyperlink>
      <w:r>
        <w:t>で定義された正規化はすべてデータノードで実行されます。</w:t>
      </w:r>
    </w:p>
    <w:p>
      <w:pPr>
        <w:ind w:left="400"/>
      </w:pPr>
      <w:r>
        <w:t>すべてのデータノードは、オリジナルデータと正規化データを同名のテーブルに保存します。コントロールノードでログプレッソクエリが実行されると、</w:t>
      </w:r>
      <w:hyperlink r:id="rId23">
        <w:r>
          <w:rPr>
            <w:rStyle w:val="a6"/>
          </w:rPr>
          <w:t>table</w:t>
        </w:r>
      </w:hyperlink>
      <w:r>
        <w:t>や</w:t>
      </w:r>
      <w:hyperlink r:id="rId24">
        <w:r>
          <w:rPr>
            <w:rStyle w:val="a6"/>
          </w:rPr>
          <w:t>fulltext</w:t>
        </w:r>
      </w:hyperlink>
      <w:r>
        <w:t>などのデータ取得コマンドは各データノードで並列処理されます。</w:t>
      </w:r>
    </w:p>
    <w:p>
      <w:r>
        <w:t>ライフサイクル管理: データノードは、テーブルで定義された</w:t>
      </w:r>
      <w:hyperlink r:id="rId25">
        <w:r>
          <w:rPr>
            <w:rStyle w:val="a6"/>
          </w:rPr>
          <w:t>保存期間</w:t>
        </w:r>
      </w:hyperlink>
      <w:r>
        <w:t>や</w:t>
      </w:r>
      <w:hyperlink r:id="rId26">
        <w:r>
          <w:rPr>
            <w:rStyle w:val="a6"/>
          </w:rPr>
          <w:t>データライフサイクル</w:t>
        </w:r>
      </w:hyperlink>
      <w:r>
        <w:t>に従ってデータを管理します。</w:t>
      </w:r>
    </w:p>
    <w:p>
      <w:pPr>
        <w:pStyle w:val="a7"/>
      </w:pPr>
      <w:r>
        <w:t>フォワーダーノード</w:t>
      </w:r>
    </w:p>
    <w:p>
      <w:r>
        <w:t>フォワーダーノードはバージョン4.0.2404.0で導入されました（</w:t>
      </w:r>
      <w:hyperlink r:id="rId27">
        <w:r>
          <w:rPr>
            <w:rStyle w:val="a6"/>
          </w:rPr>
          <w:t>関連ドキュメント</w:t>
        </w:r>
      </w:hyperlink>
      <w:r>
        <w:t>）。冗長構成のフォワーダーノードもコントロールノード同様に仮想IPアドレスを共有します。</w:t>
      </w:r>
    </w:p>
    <w:p>
      <w:pPr>
        <w:pStyle w:val="af1"/>
      </w:pPr>
      <w:r>
        <w:t>- データノードペアが2つ以上ある場合は、フォワーダーノードの構成を推奨します。</w:t>
        <w:cr/>
      </w:r>
      <w:r>
        <w:t>- データノードペアをアクティブ-アクティブで運用するには、L4スイッチまたはネットワークロードバランサーが必要です。</w:t>
      </w:r>
    </w:p>
    <w:p>
      <w:r>
        <w:rPr>
          <w:b w:val="on"/>
        </w:rPr>
        <w:t>データゲートウェイ</w:t>
      </w:r>
    </w:p>
    <w:p>
      <w:pPr>
        <w:ind w:left="400"/>
      </w:pPr>
      <w:hyperlink r:id="rId28">
        <w:r>
          <w:rPr>
            <w:rStyle w:val="a6"/>
          </w:rPr>
          <w:t>ロガー</w:t>
        </w:r>
      </w:hyperlink>
      <w:r>
        <w:t>はフォワーダーノード上で稼働し、ログプレッソクラスターのデータ送信ゲートウェイとして機能します。フォワーダーノードの仮想IPまたはドメインアドレスがゲートウェイアドレスとして利用されます。</w:t>
      </w:r>
    </w:p>
    <w:p>
      <w:pPr>
        <w:ind w:left="400"/>
      </w:pPr>
      <w:r>
        <w:t>データノードもフォワーダーノードの代わりにデータゲートウェイの役割を担うことは可能ですが、推奨されません。データノードペアが増えるごとにデータゲートウェイの数も増加し、データ送信元はそのうち1つのみを指定する必要があるため、ネットワーク構成が複雑になります。</w:t>
      </w:r>
    </w:p>
    <w:p>
      <w:r>
        <w:rPr>
          <w:b w:val="on"/>
        </w:rPr>
        <w:t>ロードバランシング</w:t>
      </w:r>
    </w:p>
    <w:p>
      <w:pPr>
        <w:ind w:left="400"/>
      </w:pPr>
      <w:r>
        <w:t>フォワーダーノードで受信・収集したデータはデータノードに転送されます。フォワーダーノードは</w:t>
      </w:r>
      <w:hyperlink r:id="rId29">
        <w:r>
          <w:rPr>
            <w:rStyle w:val="a6"/>
          </w:rPr>
          <w:t>ロガー</w:t>
        </w:r>
      </w:hyperlink>
      <w:r>
        <w:t>で定義された送信方式に従い、複数のデータノードペアにデータを均等に分散するロードバランシングを行うか、特定のノードペアにデータを送信します。</w:t>
      </w:r>
    </w:p>
    <w:p>
      <w:pPr>
        <w:ind w:left="400"/>
      </w:pPr>
      <w:r>
        <w:t>フォワーダーノードがデータノードとの通信障害を検知した場合、送信すべきデータを一時的にメモリおよびローカルディスクに保存し、障害復旧後に保存データをデータノードへ再送信します。送信完了後、ローカルストレージ上のデータは削除されます。</w:t>
      </w:r>
    </w:p>
    <w:p>
      <w:pPr>
        <w:pStyle w:val="a7"/>
      </w:pPr>
      <w:r>
        <w:t>構成順序</w:t>
      </w:r>
    </w:p>
    <w:p>
      <w:r>
        <w:t>クラスターを構成する際は、以下の順序でノードをセットアップしてください。</w:t>
      </w:r>
    </w:p>
    <w:p>
      <w:r>
        <w:t>コントロールノードおよび冗長構成</w:t>
      </w:r>
    </w:p>
    <w:p>
      <w:r>
        <w:t>データノードおよび冗長構成</w:t>
      </w:r>
    </w:p>
    <w:p>
      <w:r>
        <w:t>フォワーダーノードおよび冗長構成</w:t>
      </w:r>
    </w:p>
    <w:p>
      <w:r>
        <w:t>本ドキュメントではWebコンソールの利用方法のみを扱い、実際のインストール手順は別ドキュメントで提供します。</w:t>
      </w:r>
    </w:p>
    <w:p>
      <w:pPr>
        <w:numPr>
          <w:numId w:val="12"/>
        </w:numPr>
        <w:spacing w:before="0" w:after="0"/>
        <w:ind w:left="360" w:hanging="360"/>
      </w:pPr>
      <w:r>
        <w:t>コントロールノードおよびデータノードのインストール手順は別途提供します。</w:t>
      </w:r>
    </w:p>
    <w:p>
      <w:pPr>
        <w:numPr>
          <w:numId w:val="12"/>
        </w:numPr>
        <w:spacing w:before="0" w:after="0"/>
        <w:ind w:left="360" w:hanging="360"/>
      </w:pPr>
      <w:r>
        <w:t>フォワーダーノードのインストールおよび構成手順については、</w:t>
      </w:r>
      <w:hyperlink r:id="rId30">
        <w:r>
          <w:rPr>
            <w:rStyle w:val="a6"/>
          </w:rPr>
          <w:t>こちらのドキュメント</w:t>
        </w:r>
      </w:hyperlink>
      <w:r>
        <w:t>をご参照ください。</w:t>
      </w:r>
    </w:p>
    <w:p>
      <w:pPr>
        <w:pStyle w:val="a7"/>
      </w:pPr>
      <w:r>
        <w:t>データライフサイクル</w:t>
      </w:r>
    </w:p>
    <w:p>
      <w:r>
        <w:t>データライフサイクルとは、一般的にデータの生成から削除までの一連のプロセスを指します。ログプレッソ・ソナーは、ログやPCAPファイルなどの時系列で生成されるデータを収集します。これらのデータは、「現在」に近いほど重要度が高いという特徴があります。</w:t>
      </w:r>
    </w:p>
    <w:p>
      <w:r>
        <w:t>保存データ量が増加するほど、ストレージコストも増加します。ストレージライフサイクル機能を利用することで、頻繁にアクセスされる最新データは高速だが高価なストレージに、アクセス頻度の低い古いデータは低速だが安価なストレージに保存し、パフォーマンスとコストのバランスを取ることができます。</w:t>
      </w:r>
    </w:p>
    <w:p>
      <w:r>
        <w:t>保存場所が変更された場合や変更中であっても、データの検索・分析機能は単一ストレージ利用時と同様に動作するため、システム運用や利用に影響はありません。</w:t>
      </w:r>
    </w:p>
    <w:p>
      <w:pPr>
        <w:pStyle w:val="af1"/>
      </w:pPr>
      <w:r>
        <w:t>データライフサイクルは収集データのみに適用され、クラスターを構成するノードのシステムデータには適用されません。</w:t>
      </w:r>
    </w:p>
    <w:p>
      <w:pPr>
        <w:pStyle w:val="a7"/>
      </w:pPr>
      <w:r>
        <w:t>ストレージ層</w:t>
      </w:r>
    </w:p>
    <w:p>
      <w:r>
        <w:t>ログプレッソ・ソナーはストレージ階層化（ティアリング）をサポートしており、頻繁にアクセスされる最新データは最高性能のストレージ（SSD）に、アクセス頻度の低い古いデータは比較的低性能で安価なストレージ（NAS、クラウドオブジェクトストレージ）に保存されます。</w:t>
      </w:r>
    </w:p>
    <w:p>
      <w:r>
        <w:t>ログプレッソ・ソナーのストレージは3つの層で構成されます。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区分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Hot（Tier 1）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Warm（Tier 2）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Cold（Tier 3）</w:t>
            </w:r>
          </w:p>
        </w:tc>
      </w:tr>
      <w:tr>
        <w:tc>
          <w:p>
            <w:pPr>
              <w:spacing w:before="0" w:after="0"/>
            </w:pPr>
            <w:r>
              <w:t>デバイスタイプ</w:t>
            </w:r>
          </w:p>
        </w:tc>
        <w:tc>
          <w:p>
            <w:pPr>
              <w:spacing w:before="0" w:after="0"/>
            </w:pPr>
            <w:r>
              <w:t>NVMe、SSD</w:t>
            </w:r>
          </w:p>
        </w:tc>
        <w:tc>
          <w:p>
            <w:pPr>
              <w:spacing w:before="0" w:after="0"/>
            </w:pPr>
            <w:r>
              <w:t>HDD、WORM</w:t>
            </w:r>
          </w:p>
        </w:tc>
        <w:tc>
          <w:p>
            <w:pPr>
              <w:spacing w:before="0" w:after="0"/>
            </w:pPr>
            <w:r>
              <w:t>WORM、NAS、クラウドオブジェクトストレージ</w:t>
            </w:r>
          </w:p>
        </w:tc>
      </w:tr>
      <w:tr>
        <w:tc>
          <w:p>
            <w:pPr>
              <w:spacing w:before="0" w:after="0"/>
            </w:pPr>
            <w:r>
              <w:t>検索性能</w:t>
            </w:r>
          </w:p>
        </w:tc>
        <w:tc>
          <w:p>
            <w:pPr>
              <w:spacing w:before="0" w:after="0"/>
            </w:pPr>
            <w:r>
              <w:t>非常に高い</w:t>
            </w:r>
          </w:p>
        </w:tc>
        <w:tc>
          <w:p>
            <w:pPr>
              <w:spacing w:before="0" w:after="0"/>
            </w:pPr>
            <w:r>
              <w:t>普通</w:t>
            </w:r>
          </w:p>
        </w:tc>
        <w:tc>
          <w:p>
            <w:pPr>
              <w:spacing w:before="0" w:after="0"/>
            </w:pPr>
            <w:r>
              <w:t>低い</w:t>
            </w:r>
          </w:p>
        </w:tc>
      </w:tr>
      <w:tr>
        <w:tc>
          <w:p>
            <w:pPr>
              <w:spacing w:before="0" w:after="0"/>
            </w:pPr>
            <w:r>
              <w:t>統計処理性能</w:t>
            </w:r>
          </w:p>
        </w:tc>
        <w:tc>
          <w:p>
            <w:pPr>
              <w:spacing w:before="0" w:after="0"/>
            </w:pPr>
            <w:r>
              <w:t>高い</w:t>
            </w:r>
          </w:p>
        </w:tc>
        <w:tc>
          <w:p>
            <w:pPr>
              <w:spacing w:before="0" w:after="0"/>
            </w:pPr>
            <w:r>
              <w:t>普通</w:t>
            </w:r>
          </w:p>
        </w:tc>
        <w:tc>
          <w:p>
            <w:pPr>
              <w:spacing w:before="0" w:after="0"/>
            </w:pPr>
            <w:r>
              <w:t>低い</w:t>
            </w:r>
          </w:p>
        </w:tc>
      </w:tr>
      <w:tr>
        <w:tc>
          <w:p>
            <w:pPr>
              <w:spacing w:before="0" w:after="0"/>
            </w:pPr>
            <w:r>
              <w:t>レプリケーション数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</w:tr>
      <w:tr>
        <w:tc>
          <w:p>
            <w:pPr>
              <w:spacing w:before="0" w:after="0"/>
            </w:pPr>
            <w:r>
              <w:t>単価</w:t>
            </w:r>
          </w:p>
        </w:tc>
        <w:tc>
          <w:p>
            <w:pPr>
              <w:spacing w:before="0" w:after="0"/>
            </w:pPr>
            <w:r>
              <w:t>高い</w:t>
            </w:r>
          </w:p>
        </w:tc>
        <w:tc>
          <w:p>
            <w:pPr>
              <w:spacing w:before="0" w:after="0"/>
            </w:pPr>
            <w:r>
              <w:t>普通</w:t>
            </w:r>
          </w:p>
        </w:tc>
        <w:tc>
          <w:p>
            <w:pPr>
              <w:spacing w:before="0" w:after="0"/>
            </w:pPr>
            <w:r>
              <w:t>低い</w:t>
            </w:r>
          </w:p>
        </w:tc>
      </w:tr>
      <w:tr>
        <w:tc>
          <w:p>
            <w:pPr>
              <w:spacing w:before="0" w:after="0"/>
            </w:pPr>
            <w:r>
              <w:t>構成目的</w:t>
            </w:r>
          </w:p>
        </w:tc>
        <w:tc>
          <w:p>
            <w:pPr>
              <w:spacing w:before="0" w:after="0"/>
            </w:pPr>
            <w:r>
              <w:t>検索性能の最大化</w:t>
            </w:r>
          </w:p>
        </w:tc>
        <w:tc>
          <w:p>
            <w:pPr>
              <w:spacing w:before="0" w:after="0"/>
            </w:pPr>
            <w:r>
              <w:t>一般的な分析</w:t>
            </w:r>
          </w:p>
        </w:tc>
        <w:tc>
          <w:p>
            <w:pPr>
              <w:spacing w:before="0" w:after="0"/>
            </w:pPr>
            <w:r>
              <w:t>データアーカイブ、コンプライアンス対応</w:t>
            </w:r>
          </w:p>
        </w:tc>
      </w:tr>
    </w:tbl>
    <w:p>
      <w:r>
        <w:rPr>
          <w:b w:val="on"/>
        </w:rPr>
        <w:t>Hot</w:t>
      </w:r>
    </w:p>
    <w:p>
      <w:pPr>
        <w:ind w:left="400"/>
      </w:pPr>
      <w:r>
        <w:t>収集データを最初に保存する最上位層で、高コスト・高性能ストレージを利用します。設定期間経過後、下位層（WarmまたはCold）へロールオーバーされます。</w:t>
      </w:r>
    </w:p>
    <w:p>
      <w:r>
        <w:rPr>
          <w:b w:val="on"/>
        </w:rPr>
        <w:t>Warm</w:t>
      </w:r>
    </w:p>
    <w:p>
      <w:pPr>
        <w:ind w:left="400"/>
      </w:pPr>
      <w:r>
        <w:rPr>
          <w:b w:val="on"/>
        </w:rPr>
        <w:t>Hot</w:t>
      </w:r>
      <w:r>
        <w:t>層からロールオーバーされたデータを保持する、中間コスト・中間性能のストレージです。ノードが冗長構成の場合、</w:t>
      </w:r>
      <w:r>
        <w:rPr>
          <w:b w:val="on"/>
        </w:rPr>
        <w:t>ノードAとノードBがそれぞれロールオーバー</w:t>
      </w:r>
      <w:r>
        <w:t>を実行し、各データが1回複製されます。</w:t>
      </w:r>
    </w:p>
    <w:p>
      <w:r>
        <w:rPr>
          <w:b w:val="on"/>
        </w:rPr>
        <w:t>Cold</w:t>
      </w:r>
    </w:p>
    <w:p>
      <w:pPr>
        <w:ind w:left="400"/>
      </w:pPr>
      <w:r>
        <w:rPr>
          <w:b w:val="on"/>
        </w:rPr>
        <w:t>Hot</w:t>
      </w:r>
      <w:r>
        <w:t>および</w:t>
      </w:r>
      <w:r>
        <w:rPr>
          <w:b w:val="on"/>
        </w:rPr>
        <w:t>Warm</w:t>
      </w:r>
      <w:r>
        <w:t>層からロールオーバーされたデータを保持する、低コスト・低性能のストレージです。ノードが冗長構成でも、</w:t>
      </w:r>
      <w:r>
        <w:rPr>
          <w:b w:val="on"/>
        </w:rPr>
        <w:t>データは1回のみロールオーバー</w:t>
      </w:r>
      <w:r>
        <w:t>されます。</w:t>
      </w:r>
    </w:p>
    <w:p>
      <w:pPr>
        <w:ind w:left="400"/>
      </w:pPr>
      <w:r>
        <w:rPr>
          <w:b w:val="on"/>
        </w:rPr>
        <w:t>Cold</w:t>
      </w:r>
      <w:r>
        <w:t>層は、主にコンプライアンス対応のために長期間保存が必要な古いデータや、利用頻度が極めて低いデータの保存に利用されます。</w:t>
      </w:r>
    </w:p>
    <w:p>
      <w:r>
        <w:t>運用環境や目的に応じて、</w:t>
      </w:r>
      <w:r>
        <w:rPr>
          <w:b w:val="on"/>
        </w:rPr>
        <w:t>Warm</w:t>
      </w:r>
      <w:r>
        <w:t>層や</w:t>
      </w:r>
      <w:r>
        <w:rPr>
          <w:b w:val="on"/>
        </w:rPr>
        <w:t>Cold</w:t>
      </w:r>
      <w:r>
        <w:t>層は選択的に適用できます。WORMストレージを利用する場合は、ログプレッソストアからWORMドライバーを取得してください。</w:t>
      </w:r>
    </w:p>
    <w:p>
      <w:pPr>
        <w:pStyle w:val="af1"/>
      </w:pPr>
      <w:r>
        <w:t>WarmおよびColdディレクトリでNFSを利用する場合は、十分なデータ転送速度が保証されていることを確認してください。</w:t>
      </w:r>
    </w:p>
    <w:p>
      <w:pPr>
        <w:pStyle w:val="a7"/>
      </w:pPr>
      <w:r>
        <w:t>ロールオーバー</w:t>
      </w:r>
    </w:p>
    <w:p>
      <w:r>
        <w:t>ロールオーバーとは、保存期間や容量に基づいてデータを下位層へ移動する操作です。例えば、</w:t>
      </w:r>
      <w:r>
        <w:rPr>
          <w:b w:val="on"/>
        </w:rPr>
        <w:t>Hot</w:t>
      </w:r>
      <w:r>
        <w:t>、</w:t>
      </w:r>
      <w:r>
        <w:rPr>
          <w:b w:val="on"/>
        </w:rPr>
        <w:t>Warm</w:t>
      </w:r>
      <w:r>
        <w:t>、</w:t>
      </w:r>
      <w:r>
        <w:rPr>
          <w:b w:val="on"/>
        </w:rPr>
        <w:t>Cold</w:t>
      </w:r>
      <w:r>
        <w:t>各層に120日ずつ保存期間を設定した場合、合計360日間各層でデータが保持されます。</w:t>
      </w:r>
      <w:r>
        <w:rPr>
          <w:b w:val="on"/>
        </w:rPr>
        <w:t>Cold</w:t>
      </w:r>
      <w:r>
        <w:t>層で保存期間を超えたデータは、設定に応じて削除または永久アーカイブされます。</w:t>
      </w:r>
    </w:p>
    <w:p>
      <w:pPr>
        <w:numPr>
          <w:numId w:val="13"/>
        </w:numPr>
        <w:spacing w:before="0" w:after="0"/>
        <w:ind w:left="360" w:hanging="360"/>
      </w:pPr>
      <w:r>
        <w:t>ロールオーバーは収集データに適用され、システムデータは常に</w:t>
      </w:r>
      <w:r>
        <w:rPr>
          <w:b w:val="on"/>
        </w:rPr>
        <w:t>Hot</w:t>
      </w:r>
      <w:r>
        <w:t>層に保持されます。</w:t>
      </w:r>
    </w:p>
    <w:p>
      <w:pPr>
        <w:numPr>
          <w:numId w:val="13"/>
        </w:numPr>
        <w:spacing w:before="0" w:after="0"/>
        <w:ind w:left="360" w:hanging="360"/>
      </w:pPr>
      <w:r>
        <w:t>ストレージ層間のデータ転送速度や実行スケジュールは、</w:t>
      </w:r>
      <w:hyperlink r:id="rId31">
        <w:r>
          <w:rPr>
            <w:rStyle w:val="a6"/>
          </w:rPr>
          <w:t>ロールオーバー設定</w:t>
        </w:r>
      </w:hyperlink>
      <w:r>
        <w:t>で制限できます。</w:t>
      </w:r>
    </w:p>
    <w:p>
      <w:pPr>
        <w:numPr>
          <w:numId w:val="13"/>
        </w:numPr>
        <w:spacing w:before="0" w:after="0"/>
        <w:ind w:left="360" w:hanging="360"/>
      </w:pPr>
      <w:hyperlink r:id="rId32">
        <w:r>
          <w:rPr>
            <w:rStyle w:val="a6"/>
          </w:rPr>
          <w:t>最大ストレージ容量</w:t>
        </w:r>
      </w:hyperlink>
      <w:r>
        <w:t>を指定できます。各ノードは15分ごとに最大容量をチェックし、超過分は下位層へロールオーバーされます。</w:t>
      </w:r>
    </w:p>
    <w:p>
      <w:r>
        <w:t>ログプレッソ・ソナーはロールオーバー時のデータ損失を防ぐため、以下のように動作します。</w:t>
      </w:r>
    </w:p>
    <w:p>
      <w:r>
        <w:t>下位層へ送信するファイルを一時ファイルとして複製します。</w:t>
      </w:r>
    </w:p>
    <w:p>
      <w:r>
        <w:t>複製が完了したら、上位ストレージからファイルを削除し、一時ファイルを元のファイル名にリネームします。</w:t>
      </w:r>
    </w:p>
    <w:p>
      <w:pPr>
        <w:pStyle w:val="af1"/>
      </w:pPr>
      <w:r>
        <w:t>下位層ストレージがWORMまたはクラウドストレージの場合、一時ファイル複製なしでファイル転送を構成できます。</w:t>
      </w:r>
    </w:p>
    <w:p>
      <w:pPr>
        <w:pStyle w:val="a7"/>
      </w:pPr>
      <w:r>
        <w:t>既存機能との違い</w:t>
      </w:r>
    </w:p>
    <w:p>
      <w:r>
        <w:t>データライフサイクルは、</w:t>
      </w:r>
      <w:hyperlink r:id="rId33">
        <w:r>
          <w:rPr>
            <w:rStyle w:val="a6"/>
          </w:rPr>
          <w:t>テーブルの保存期間</w:t>
        </w:r>
      </w:hyperlink>
      <w:r>
        <w:t>や</w:t>
      </w:r>
      <w:hyperlink r:id="rId34">
        <w:r>
          <w:rPr>
            <w:rStyle w:val="a6"/>
          </w:rPr>
          <w:t>ノードのストレージ管理</w:t>
        </w:r>
      </w:hyperlink>
      <w:r>
        <w:t>と類似していますが、以下のような違いがあります。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区分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テーブル保存期間（ローカル設定）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ライフサイクル（グローバル設定）</w:t>
            </w:r>
          </w:p>
        </w:tc>
      </w:tr>
      <w:tr>
        <w:tc>
          <w:p>
            <w:pPr>
              <w:spacing w:before="0" w:after="0"/>
            </w:pPr>
            <w:r>
              <w:t>適用範囲</w:t>
            </w:r>
          </w:p>
        </w:tc>
        <w:tc>
          <w:p>
            <w:pPr>
              <w:spacing w:before="0" w:after="0"/>
            </w:pPr>
            <w:r>
              <w:t>個別テーブル内のデータ</w:t>
            </w:r>
          </w:p>
        </w:tc>
        <w:tc>
          <w:p>
            <w:pPr>
              <w:spacing w:before="0" w:after="0"/>
            </w:pPr>
            <w:r>
              <w:t>ストレージ全体のすべての記録データ</w:t>
            </w:r>
          </w:p>
        </w:tc>
      </w:tr>
      <w:tr>
        <w:tc>
          <w:p>
            <w:pPr>
              <w:spacing w:before="0" w:after="0"/>
            </w:pPr>
            <w:r>
              <w:t>管理対象</w:t>
            </w:r>
          </w:p>
        </w:tc>
        <w:tc>
          <w:p>
            <w:pPr>
              <w:spacing w:before="0" w:after="0"/>
            </w:pPr>
            <w:r>
              <w:t>テーブルパーティション単位のデータ</w:t>
            </w:r>
          </w:p>
        </w:tc>
        <w:tc>
          <w:p>
            <w:pPr>
              <w:spacing w:before="0" w:after="0"/>
            </w:pPr>
            <w:r>
              <w:t>テーブルパーティション単位のデータ</w:t>
            </w:r>
          </w:p>
        </w:tc>
      </w:tr>
      <w:tr>
        <w:tc>
          <w:p>
            <w:pPr>
              <w:spacing w:before="0" w:after="0"/>
            </w:pPr>
            <w:r>
              <w:t>保存期間満了時の動作</w:t>
            </w:r>
          </w:p>
        </w:tc>
        <w:tc>
          <w:p>
            <w:pPr>
              <w:spacing w:before="0" w:after="0"/>
            </w:pPr>
            <w:r>
              <w:t>データ削除</w:t>
            </w:r>
          </w:p>
        </w:tc>
        <w:tc>
          <w:p>
            <w:pPr>
              <w:spacing w:before="0" w:after="0"/>
            </w:pPr>
            <w:r>
              <w:t>下位ストレージ層へのロールオーバー</w:t>
            </w:r>
          </w:p>
        </w:tc>
      </w:tr>
      <w:tr>
        <w:tc>
          <w:p>
            <w:pPr>
              <w:spacing w:before="0" w:after="0"/>
            </w:pPr>
            <w:r>
              <w:t>ストレージ管理</w:t>
            </w:r>
          </w:p>
        </w:tc>
        <w:tc>
          <w:p>
            <w:pPr>
              <w:spacing w:before="0" w:after="0"/>
            </w:pPr>
            <w:r>
              <w:t>古いデータの削除または収集停止</w:t>
            </w:r>
          </w:p>
        </w:tc>
        <w:tc>
          <w:p>
            <w:pPr>
              <w:spacing w:before="0" w:after="0"/>
            </w:pPr>
            <w:r>
              <w:t>（1次）ロールオーバー、（2次）削除またはアーカイブ</w:t>
            </w:r>
          </w:p>
        </w:tc>
      </w:tr>
    </w:tbl>
    <w:p>
      <w:r>
        <w:t>データライフサイクルとテーブル保存期間は独立して動作します。指定した保存期間のうち短い方が適用されるため、以下のいずれかの方法でデータ管理を行ってください。</w:t>
      </w:r>
    </w:p>
    <w:p>
      <w:r>
        <w:t>データライフサイクルのみを利用</w:t>
      </w:r>
    </w:p>
    <w:p>
      <w:pPr>
        <w:numPr>
          <w:numId w:val="16"/>
        </w:numPr>
        <w:spacing w:before="0" w:after="0"/>
        <w:ind w:left="360" w:hanging="360"/>
      </w:pPr>
      <w:r>
        <w:t>テーブル作成時の保存期間を「永久保存（デフォルト）」のままにします。</w:t>
      </w:r>
    </w:p>
    <w:p>
      <w:pPr>
        <w:numPr>
          <w:numId w:val="16"/>
        </w:numPr>
        <w:spacing w:before="0" w:after="0"/>
        <w:ind w:left="360" w:hanging="360"/>
      </w:pPr>
      <w:r>
        <w:t>ライフサイクルによる管理はグローバル設定のため、テーブル単位よりも容易です。</w:t>
      </w:r>
    </w:p>
    <w:p>
      <w:r>
        <w:t>データライフサイクルを主機能、テーブル保存期間を補助機能として利用</w:t>
      </w:r>
    </w:p>
    <w:p>
      <w:pPr>
        <w:numPr>
          <w:numId w:val="17"/>
        </w:numPr>
        <w:spacing w:before="0" w:after="0"/>
        <w:ind w:left="360" w:hanging="360"/>
      </w:pPr>
      <w:r>
        <w:t>データライフサイクルの保存期間をグローバル設定します。</w:t>
      </w:r>
    </w:p>
    <w:p>
      <w:pPr>
        <w:numPr>
          <w:numId w:val="17"/>
        </w:numPr>
        <w:spacing w:before="0" w:after="0"/>
        <w:ind w:left="360" w:hanging="360"/>
      </w:pPr>
      <w:r>
        <w:t>必要な場合のみ、テーブル保存期間をグローバル設定より短く設定します。</w:t>
      </w:r>
    </w:p>
    <w:p>
      <w:pPr>
        <w:pStyle w:val="a7"/>
      </w:pPr>
      <w:r>
        <w:t>ライフサイクルの初期値</w:t>
      </w:r>
    </w:p>
    <w:p>
      <w:r>
        <w:t>初期値はデフォルトで設定されていません。この状態では、テーブルの保存期間およびノードのストレージ管理設定に従って動作します。</w:t>
      </w:r>
    </w:p>
    <w:p>
      <w:r>
        <w:rPr>
          <w:b w:val="on"/>
        </w:rPr>
        <w:t>テーブル</w:t>
      </w:r>
      <w:r>
        <w:t>設定で定義された</w:t>
      </w:r>
      <w:hyperlink r:id="rId35">
        <w:r>
          <w:rPr>
            <w:rStyle w:val="a6"/>
          </w:rPr>
          <w:t>保存期間</w:t>
        </w:r>
      </w:hyperlink>
      <w:r>
        <w:t>：保存期間を超えたデータを削除または永久アーカイブします。</w:t>
      </w:r>
    </w:p>
    <w:p>
      <w:r>
        <w:rPr>
          <w:b w:val="on"/>
        </w:rPr>
        <w:t>ノード</w:t>
      </w:r>
      <w:r>
        <w:t>設定で定義された</w:t>
      </w:r>
      <w:hyperlink r:id="rId36">
        <w:r>
          <w:rPr>
            <w:rStyle w:val="a6"/>
          </w:rPr>
          <w:t>ストレージ管理</w:t>
        </w:r>
      </w:hyperlink>
      <w:r>
        <w:t>：ローカルストレージが満杯になる前に古いデータを削除またはデータ収集を停止します。この場合、監視対象ストレージはログプレッソのデータ保存ディレクトリが存在するパーティションです。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  <w:num w:numId="12">
    <w:abstractNumId w:val="0"/>
  </w:num>
  <w:num w:numId="13">
    <w:abstractNumId w:val="0"/>
  </w:num>
  <w:num w:numId="14">
    <w:abstractNumId w:val="3"/>
  </w:num>
  <w:num w:numId="15">
    <w:abstractNumId w:val="4"/>
  </w:num>
  <w:num w:numId="16">
    <w:abstractNumId w:val="0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cloud/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null" TargetMode="External" Type="http://schemas.openxmlformats.org/officeDocument/2006/relationships/hyperlink"/><Relationship Id="rId31" Target="https://docs.logpresso.comnull" TargetMode="External" Type="http://schemas.openxmlformats.org/officeDocument/2006/relationships/hyperlink"/><Relationship Id="rId32" Target="https://docs.logpresso.comnull" TargetMode="External" Type="http://schemas.openxmlformats.org/officeDocument/2006/relationships/hyperlink"/><Relationship Id="rId33" Target="https://docs.logpresso.comnull" TargetMode="External" Type="http://schemas.openxmlformats.org/officeDocument/2006/relationships/hyperlink"/><Relationship Id="rId34" Target="https://docs.logpresso.comnull" TargetMode="External" Type="http://schemas.openxmlformats.org/officeDocument/2006/relationships/hyperlink"/><Relationship Id="rId35" Target="https://docs.logpresso.comnull" TargetMode="External" Type="http://schemas.openxmlformats.org/officeDocument/2006/relationships/hyperlink"/><Relationship Id="rId36" Target="https://docs.logpresso.comnull" TargetMode="External" Type="http://schemas.openxmlformats.org/officeDocument/2006/relationships/hyperlink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