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縦棒</w:t>
      </w:r>
    </w:p>
    <w:p>
      <w:pPr>
        <w:pStyle w:val="4"/>
      </w:pPr>
      <w:r>
        <w:t>概要</w:t>
      </w:r>
    </w:p>
    <w:p>
      <w:r>
        <w:t>縦棒ウィジェットは、各項目（独立変数）の値（従属変数）を垂直方向のバーで表示します。時間帯別のイベント発生件数、ソースIP別の検知回数など、項目間の数値を視覚的に比較する際に直感的です。横棒よりもラベルが短く、比較項目が少ない場合に適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Column</w:t>
      </w:r>
      <w:r>
        <w:t>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Independent Variable</w:t>
      </w:r>
      <w:r>
        <w:t>: X軸のラベルとして使用するフィールドを選択します。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Y軸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Auto-select</w:t>
      </w:r>
      <w:r>
        <w:t>: 数値型フィールドをすべて従属変数として自動選択します。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Dependent Variable(s)</w:t>
      </w:r>
      <w:r>
        <w:t>: 従属変数を直接指定します。</w:t>
      </w:r>
    </w:p>
    <w:p>
      <w:pPr>
        <w:pStyle w:val="a7"/>
      </w:pPr>
      <w:r>
        <w:t>表示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ドラッグ拡大方向を選択します（デフォルト：なし、オプション：x、y、xy）。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空の値の区間処理方式を設定します。</w:t>
      </w:r>
    </w:p>
    <w:p>
      <w:pPr>
        <w:pStyle w:val="a7"/>
      </w:pPr>
      <w:r>
        <w:t>チャート書式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軸書式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Chart Type</w:t>
      </w:r>
      <w:r>
        <w:t>: 系列タイプを再定義します（デフォルト：Auto）。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Color</w:t>
      </w:r>
      <w:r>
        <w:t>: バーの色を指定します。</w:t>
      </w:r>
    </w:p>
    <w:p>
      <w:pPr>
        <w:pStyle w:val="a7"/>
      </w:pPr>
      <w:r>
        <w:t>ラベル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Label All Series</w:t>
      </w:r>
      <w:r>
        <w:t>: バーの上に値を表示します。</w:t>
      </w:r>
    </w:p>
    <w:p>
      <w:pPr>
        <w:pStyle w:val="a7"/>
      </w:pPr>
      <w:r>
        <w:t>凡例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