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入力コントロール</w:t>
      </w:r>
    </w:p>
    <w:p>
      <w:pPr>
        <w:pStyle w:val="4"/>
      </w:pPr>
      <w:r>
        <w:t>概要</w:t>
      </w:r>
    </w:p>
    <w:p>
      <w:r>
        <w:t>入力コントロールは、ダッシュボードにユーザー入力要素を追加し、入力された値をクエリウィジェットの</w:t>
      </w:r>
      <w:hyperlink r:id="rId10">
        <w:r>
          <w:rPr>
            <w:rStyle w:val="a6"/>
          </w:rPr>
          <w:t>ユーザー定義変数</w:t>
        </w:r>
      </w:hyperlink>
      <w:r>
        <w:t>に渡します。例えば、日付入力コントロールで照会期間を変更したり、リスト入力コントロールで特定の資産グループを選択すると、連動するクエリウィジェットがその条件でデータを再照会します。ダッシュボードのユーザーが直接条件を変更しながらデータを探索できる対話型ダッシュボードを構成する際に使用します。</w:t>
      </w:r>
    </w:p>
    <w:p>
      <w:r>
        <w:t>ダッシュボード管理またはウィジェット編集権限を持つアカウントのみが入力コントロールを追加または修正できます。ウィジェット閲覧権限のみのアカウントは設定を確認できますが、変更はできません。</w:t>
      </w:r>
    </w:p>
    <w:p>
      <w:pPr>
        <w:pStyle w:val="4"/>
      </w:pPr>
      <w:r>
        <w:t>入力コントロールのタイプ</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hyperlink r:id="rId11">
              <w:r>
                <w:rPr>
                  <w:rStyle w:val="a6"/>
                </w:rPr>
                <w:t>日付入力コントロール</w:t>
              </w:r>
            </w:hyperlink>
            <w:r>
              <w:t/>
            </w:r>
          </w:p>
        </w:tc>
        <w:tc>
          <w:p>
            <w:pPr>
              <w:spacing w:before="0" w:after="0"/>
            </w:pPr>
            <w:r>
              <w:t>日付または日付範囲を選択してDATE型変数に渡す</w:t>
            </w:r>
          </w:p>
        </w:tc>
      </w:tr>
      <w:tr>
        <w:tc>
          <w:p>
            <w:pPr>
              <w:spacing w:before="0" w:after="0"/>
            </w:pPr>
            <w:hyperlink r:id="rId12">
              <w:r>
                <w:rPr>
                  <w:rStyle w:val="a6"/>
                </w:rPr>
                <w:t>テキスト入力コントロール</w:t>
              </w:r>
            </w:hyperlink>
            <w:r>
              <w:t/>
            </w:r>
          </w:p>
        </w:tc>
        <w:tc>
          <w:p>
            <w:pPr>
              <w:spacing w:before="0" w:after="0"/>
            </w:pPr>
            <w:r>
              <w:t>テキストを直接入力してSTRING型変数に渡す</w:t>
            </w:r>
          </w:p>
        </w:tc>
      </w:tr>
      <w:tr>
        <w:tc>
          <w:p>
            <w:pPr>
              <w:spacing w:before="0" w:after="0"/>
            </w:pPr>
            <w:hyperlink r:id="rId13">
              <w:r>
                <w:rPr>
                  <w:rStyle w:val="a6"/>
                </w:rPr>
                <w:t>リスト入力コントロール</w:t>
              </w:r>
            </w:hyperlink>
            <w:r>
              <w:t/>
            </w:r>
          </w:p>
        </w:tc>
        <w:tc>
          <w:p>
            <w:pPr>
              <w:spacing w:before="0" w:after="0"/>
            </w:pPr>
            <w:r>
              <w:t>あらかじめ定義された項目リストから値を選択して変数に渡す</w:t>
            </w:r>
          </w:p>
        </w:tc>
      </w:tr>
    </w:tbl>
    <w:p>
      <w:pPr>
        <w:pStyle w:val="4"/>
      </w:pPr>
      <w:r>
        <w:t>共通設定</w:t>
      </w:r>
    </w:p>
    <w:p>
      <w:r>
        <w:t>すべての入力コントロールは以下の共通設定を含みます。</w:t>
      </w:r>
    </w:p>
    <w:p>
      <w:pPr>
        <w:numPr>
          <w:numId w:val="6"/>
        </w:numPr>
        <w:spacing w:before="0" w:after="0"/>
        <w:ind w:left="360" w:hanging="360"/>
      </w:pPr>
      <w:r>
        <w:rPr>
          <w:b w:val="on"/>
        </w:rPr>
        <w:t>Name</w:t>
      </w:r>
      <w:r>
        <w:t>: ウィジェット名（必須、最大50文字）</w:t>
      </w:r>
    </w:p>
    <w:p>
      <w:pPr>
        <w:numPr>
          <w:numId w:val="6"/>
        </w:numPr>
        <w:spacing w:before="0" w:after="0"/>
        <w:ind w:left="360" w:hanging="360"/>
      </w:pPr>
      <w:r>
        <w:rPr>
          <w:b w:val="on"/>
        </w:rPr>
        <w:t>Description</w:t>
      </w:r>
      <w:r>
        <w:t>: ウィジェットの説明（最大2,000文字）</w:t>
      </w:r>
    </w:p>
    <w:p>
      <w:pPr>
        <w:numPr>
          <w:numId w:val="6"/>
        </w:numPr>
        <w:spacing w:before="0" w:after="0"/>
        <w:ind w:left="360" w:hanging="360"/>
      </w:pPr>
      <w:r>
        <w:rPr>
          <w:b w:val="on"/>
        </w:rPr>
        <w:t>Refresh (sec.)</w:t>
      </w:r>
      <w:r>
        <w:t>: ウィジェットを自動更新する周期（秒単位、必須、範囲：0～2,147,483）</w:t>
      </w:r>
    </w:p>
    <w:p>
      <w:pPr>
        <w:numPr>
          <w:numId w:val="6"/>
        </w:numPr>
        <w:spacing w:before="0" w:after="0"/>
        <w:ind w:left="360" w:hanging="360"/>
      </w:pPr>
      <w:r>
        <w:rPr>
          <w:b w:val="on"/>
        </w:rPr>
        <w:t>Granted Users</w:t>
      </w:r>
      <w:r>
        <w:t>: ウィジェットを共有するアカウントを選択します。</w:t>
      </w:r>
    </w:p>
    <w:p>
      <w:pPr>
        <w:numPr>
          <w:numId w:val="6"/>
        </w:numPr>
        <w:spacing w:before="0" w:after="0"/>
        <w:ind w:left="360" w:hanging="360"/>
      </w:pPr>
      <w:r>
        <w:rPr>
          <w:b w:val="on"/>
        </w:rPr>
        <w:t>Granted Groups</w:t>
      </w:r>
      <w:r>
        <w:t>: ウィジェットを共有するアカウントグループを選択します。</w:t>
      </w:r>
    </w:p>
    <w:p>
      <w:pPr>
        <w:numPr>
          <w:numId w:val="6"/>
        </w:numPr>
        <w:spacing w:before="0" w:after="0"/>
        <w:ind w:left="360" w:hanging="360"/>
      </w:pPr>
      <w:r>
        <w:rPr>
          <w:b w:val="on"/>
        </w:rPr>
        <w:t>Subject</w:t>
      </w:r>
      <w:r>
        <w:t>: ダッシュボードでウィジェット内に表示されるタイトル</w:t>
      </w:r>
    </w:p>
    <w:p>
      <w:pPr>
        <w:numPr>
          <w:numId w:val="6"/>
        </w:numPr>
        <w:spacing w:before="0" w:after="0"/>
        <w:ind w:left="360" w:hanging="360"/>
      </w:pPr>
      <w:r>
        <w:rPr>
          <w:b w:val="on"/>
        </w:rPr>
        <w:t>Verical</w:t>
      </w:r>
      <w:r>
        <w:t>: ウィジェット内の入力コントロールの垂直位置（範囲：上/中央/下）</w:t>
      </w:r>
    </w:p>
    <w:p>
      <w:pPr>
        <w:numPr>
          <w:numId w:val="6"/>
        </w:numPr>
        <w:spacing w:before="0" w:after="0"/>
        <w:ind w:left="360" w:hanging="360"/>
      </w:pPr>
      <w:r>
        <w:rPr>
          <w:b w:val="on"/>
        </w:rPr>
        <w:t>Horizontal</w:t>
      </w:r>
      <w:r>
        <w:t>: ウィジェット内の入力コントロールの水平位置（範囲：左/中央/右）</w:t>
      </w:r>
    </w:p>
    <w:p>
      <w:r>
        <w:t>タイプ別の固有設定は、各入力コントロールのページを参照してください。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