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ライン</w:t>
      </w:r>
    </w:p>
    <w:p>
      <w:pPr>
        <w:pStyle w:val="4"/>
      </w:pPr>
      <w:r>
        <w:t>概要</w:t>
      </w:r>
    </w:p>
    <w:p>
      <w:r>
        <w:t>ラインウィジェットは、独立変数（X軸）に対する従属変数（Y軸）の変化を直線の折れ線で表示します。時間経過に伴うイベント数の変化、システムパフォーマンス指標の推移など、連続的なデータの変化を把握する際に適しています。複数の従属変数を同時に表示して、系列間のトレンドを比較できます。</w:t>
      </w:r>
    </w:p>
    <w:p>
      <w:r>
        <w:t>クエリウィジェット全般については、</w:t>
      </w:r>
      <w:hyperlink r:id="rId10">
        <w:r>
          <w:rPr>
            <w:rStyle w:val="a6"/>
          </w:rPr>
          <w:t>クエリウィジェット</w:t>
        </w:r>
      </w:hyperlink>
      <w:r>
        <w:t>を参照してください。</w:t>
      </w:r>
    </w:p>
    <w:p>
      <w:pPr>
        <w:pStyle w:val="4"/>
      </w:pPr>
      <w:r>
        <w:t>チャート設定</w:t>
      </w:r>
    </w:p>
    <w:p>
      <w:r>
        <w:t>ピボットテーブルエディターでチャートタイプを</w:t>
      </w:r>
      <w:r>
        <w:rPr>
          <w:b w:val="on"/>
        </w:rPr>
        <w:t>Line</w:t>
      </w:r>
      <w:r>
        <w:t>に選択した後、チャート設定ボタンをクリックするとチャート設定モーダルが開きます。</w:t>
      </w:r>
    </w:p>
    <w:p>
      <w:pPr>
        <w:pStyle w:val="a7"/>
      </w:pPr>
      <w:r>
        <w:t>変数</w:t>
      </w:r>
    </w:p>
    <w:p>
      <w:pPr>
        <w:numPr>
          <w:numId w:val="6"/>
        </w:numPr>
        <w:spacing w:before="0" w:after="0"/>
        <w:ind w:left="360" w:hanging="360"/>
      </w:pPr>
      <w:r>
        <w:rPr>
          <w:b w:val="on"/>
        </w:rPr>
        <w:t>X軸</w:t>
      </w:r>
    </w:p>
    <w:p>
      <w:pPr>
        <w:numPr>
          <w:numId w:val="7"/>
        </w:numPr>
        <w:spacing w:before="0" w:after="0"/>
        <w:ind w:left="720" w:hanging="360"/>
      </w:pPr>
      <w:r>
        <w:rPr>
          <w:b w:val="on"/>
        </w:rPr>
        <w:t>Independent Variable</w:t>
      </w:r>
      <w:r>
        <w:t>: X軸に表示するフィールドを選択します。クエリ結果のすべてのフィールドから選択できます。</w:t>
      </w:r>
    </w:p>
    <w:p>
      <w:pPr>
        <w:numPr>
          <w:numId w:val="6"/>
        </w:numPr>
        <w:spacing w:before="0" w:after="0"/>
        <w:ind w:left="360" w:hanging="360"/>
      </w:pPr>
      <w:r>
        <w:rPr>
          <w:b w:val="on"/>
        </w:rPr>
        <w:t>Y軸</w:t>
      </w:r>
    </w:p>
    <w:p>
      <w:pPr>
        <w:numPr>
          <w:numId w:val="8"/>
        </w:numPr>
        <w:spacing w:before="0" w:after="0"/>
        <w:ind w:left="720" w:hanging="360"/>
      </w:pPr>
      <w:r>
        <w:rPr>
          <w:b w:val="on"/>
        </w:rPr>
        <w:t>Auto-select</w:t>
      </w:r>
      <w:r>
        <w:t>: チェックすると、クエリ結果の数値型フィールドがすべて従属変数として自動選択されます。</w:t>
      </w:r>
    </w:p>
    <w:p>
      <w:pPr>
        <w:numPr>
          <w:numId w:val="8"/>
        </w:numPr>
        <w:spacing w:before="0" w:after="0"/>
        <w:ind w:left="720" w:hanging="360"/>
      </w:pPr>
      <w:r>
        <w:rPr>
          <w:b w:val="on"/>
        </w:rPr>
        <w:t>Dependent Variable(s)</w:t>
      </w:r>
      <w:r>
        <w:t xml:space="preserve">: </w:t>
      </w:r>
      <w:r>
        <w:rPr>
          <w:b w:val="on"/>
        </w:rPr>
        <w:t>Auto-select</w:t>
      </w:r>
      <w:r>
        <w:t>を解除した場合、数値型フィールドを従属変数として直接指定します。**+**ボタンで従属変数を追加したり、削除ボタンで除去できます。</w:t>
      </w:r>
    </w:p>
    <w:p>
      <w:pPr>
        <w:pStyle w:val="a7"/>
      </w:pPr>
      <w:r>
        <w:t>表示</w:t>
      </w:r>
    </w:p>
    <w:p>
      <w:pPr>
        <w:numPr>
          <w:numId w:val="9"/>
        </w:numPr>
        <w:spacing w:before="0" w:after="0"/>
        <w:ind w:left="360" w:hanging="360"/>
      </w:pPr>
      <w:r>
        <w:rPr>
          <w:b w:val="on"/>
        </w:rPr>
        <w:t>Zoom-In</w:t>
      </w:r>
      <w:r>
        <w:t>: チャートでドラッグによる拡大方向を選択します（デフォルト：なし、オプション：x、y、xy）。</w:t>
      </w:r>
    </w:p>
    <w:p>
      <w:pPr>
        <w:numPr>
          <w:numId w:val="9"/>
        </w:numPr>
        <w:spacing w:before="0" w:after="0"/>
        <w:ind w:left="360" w:hanging="360"/>
      </w:pPr>
      <w:r>
        <w:rPr>
          <w:b w:val="on"/>
        </w:rPr>
        <w:t>Concatenate Empty Values</w:t>
      </w:r>
      <w:r>
        <w:t>: データがない区間をスキップせずに線で接続して表示します。</w:t>
      </w:r>
    </w:p>
    <w:p>
      <w:pPr>
        <w:pStyle w:val="a7"/>
      </w:pPr>
      <w:r>
        <w:t>チャート書式</w:t>
      </w:r>
    </w:p>
    <w:p>
      <w:pPr>
        <w:numPr>
          <w:numId w:val="10"/>
        </w:numPr>
        <w:spacing w:before="0" w:after="0"/>
        <w:ind w:left="360" w:hanging="360"/>
      </w:pPr>
      <w:r>
        <w:rPr>
          <w:b w:val="on"/>
        </w:rPr>
        <w:t>見出し</w:t>
      </w:r>
    </w:p>
    <w:p>
      <w:pPr>
        <w:numPr>
          <w:numId w:val="11"/>
        </w:numPr>
        <w:spacing w:before="0" w:after="0"/>
        <w:ind w:left="720" w:hanging="360"/>
      </w:pPr>
      <w:r>
        <w:rPr>
          <w:b w:val="on"/>
        </w:rPr>
        <w:t>Title</w:t>
      </w:r>
      <w:r>
        <w:t>: チャート上部に表示するタイトルを入力します。</w:t>
      </w:r>
    </w:p>
    <w:p>
      <w:pPr>
        <w:numPr>
          <w:numId w:val="11"/>
        </w:numPr>
        <w:spacing w:before="0" w:after="0"/>
        <w:ind w:left="720" w:hanging="360"/>
      </w:pPr>
      <w:r>
        <w:rPr>
          <w:b w:val="on"/>
        </w:rPr>
        <w:t>Subtitle</w:t>
      </w:r>
      <w:r>
        <w:t>: タイトルの下に表示するサブタイトルを入力します。</w:t>
      </w:r>
    </w:p>
    <w:p>
      <w:pPr>
        <w:numPr>
          <w:numId w:val="10"/>
        </w:numPr>
        <w:spacing w:before="0" w:after="0"/>
        <w:ind w:left="360" w:hanging="360"/>
      </w:pPr>
      <w:r>
        <w:rPr>
          <w:b w:val="on"/>
        </w:rPr>
        <w:t>Chart Area</w:t>
      </w:r>
    </w:p>
    <w:p>
      <w:pPr>
        <w:numPr>
          <w:numId w:val="12"/>
        </w:numPr>
        <w:spacing w:before="0" w:after="0"/>
        <w:ind w:left="720" w:hanging="360"/>
      </w:pPr>
      <w:r>
        <w:rPr>
          <w:b w:val="on"/>
        </w:rPr>
        <w:t>Background Color</w:t>
      </w:r>
      <w:r>
        <w:t>: チャートの背景色を指定します。</w:t>
      </w:r>
    </w:p>
    <w:p>
      <w:pPr>
        <w:numPr>
          <w:numId w:val="12"/>
        </w:numPr>
        <w:spacing w:before="0" w:after="0"/>
        <w:ind w:left="720" w:hanging="360"/>
      </w:pPr>
      <w:r>
        <w:rPr>
          <w:b w:val="on"/>
        </w:rPr>
        <w:t>Border Thickness</w:t>
      </w:r>
      <w:r>
        <w:t>: チャート枠線の太さを選択します。</w:t>
      </w:r>
    </w:p>
    <w:p>
      <w:pPr>
        <w:numPr>
          <w:numId w:val="12"/>
        </w:numPr>
        <w:spacing w:before="0" w:after="0"/>
        <w:ind w:left="720" w:hanging="360"/>
      </w:pPr>
      <w:r>
        <w:rPr>
          <w:b w:val="on"/>
        </w:rPr>
        <w:t>Border Color</w:t>
      </w:r>
      <w:r>
        <w:t>: 枠線の太さが設定されている場合、枠線の色を指定します。</w:t>
      </w:r>
    </w:p>
    <w:p>
      <w:pPr>
        <w:pStyle w:val="a7"/>
      </w:pPr>
      <w:r>
        <w:t>軸書式</w:t>
      </w:r>
    </w:p>
    <w:p>
      <w:pPr>
        <w:numPr>
          <w:numId w:val="13"/>
        </w:numPr>
        <w:spacing w:before="0" w:after="0"/>
        <w:ind w:left="360" w:hanging="360"/>
      </w:pPr>
      <w:r>
        <w:rPr>
          <w:b w:val="on"/>
        </w:rPr>
        <w:t>X軸</w:t>
      </w:r>
    </w:p>
    <w:p>
      <w:pPr>
        <w:numPr>
          <w:numId w:val="14"/>
        </w:numPr>
        <w:spacing w:before="0" w:after="0"/>
        <w:ind w:left="720" w:hanging="360"/>
      </w:pPr>
      <w:r>
        <w:rPr>
          <w:b w:val="on"/>
        </w:rPr>
        <w:t>Title</w:t>
      </w:r>
      <w:r>
        <w:t>: X軸に表示するラベルを入力します。</w:t>
      </w:r>
    </w:p>
    <w:p>
      <w:pPr>
        <w:numPr>
          <w:numId w:val="14"/>
        </w:numPr>
        <w:spacing w:before="0" w:after="0"/>
        <w:ind w:left="720" w:hanging="360"/>
      </w:pPr>
      <w:r>
        <w:rPr>
          <w:b w:val="on"/>
        </w:rPr>
        <w:t>Format</w:t>
      </w:r>
      <w:r>
        <w:t>: X軸の値の表示形式を選択します。</w:t>
      </w:r>
    </w:p>
    <w:p>
      <w:pPr>
        <w:numPr>
          <w:numId w:val="13"/>
        </w:numPr>
        <w:spacing w:before="0" w:after="0"/>
        <w:ind w:left="360" w:hanging="360"/>
      </w:pPr>
      <w:r>
        <w:rPr>
          <w:b w:val="on"/>
        </w:rPr>
        <w:t>Y軸</w:t>
      </w:r>
    </w:p>
    <w:p>
      <w:pPr>
        <w:numPr>
          <w:numId w:val="15"/>
        </w:numPr>
        <w:spacing w:before="0" w:after="0"/>
        <w:ind w:left="720" w:hanging="360"/>
      </w:pPr>
      <w:r>
        <w:rPr>
          <w:b w:val="on"/>
        </w:rPr>
        <w:t>Title</w:t>
      </w:r>
      <w:r>
        <w:t>: Y軸に表示するラベルを入力します。</w:t>
      </w:r>
    </w:p>
    <w:p>
      <w:pPr>
        <w:numPr>
          <w:numId w:val="15"/>
        </w:numPr>
        <w:spacing w:before="0" w:after="0"/>
        <w:ind w:left="720" w:hanging="360"/>
      </w:pPr>
      <w:r>
        <w:rPr>
          <w:b w:val="on"/>
        </w:rPr>
        <w:t>Format</w:t>
      </w:r>
      <w:r>
        <w:t>: Y軸の値の表示形式を選択します。</w:t>
      </w:r>
    </w:p>
    <w:p>
      <w:pPr>
        <w:numPr>
          <w:numId w:val="15"/>
        </w:numPr>
        <w:spacing w:before="0" w:after="0"/>
        <w:ind w:left="720" w:hanging="360"/>
      </w:pPr>
      <w:r>
        <w:rPr>
          <w:b w:val="on"/>
        </w:rPr>
        <w:t>Min</w:t>
      </w:r>
      <w:r>
        <w:t>: Y軸の最小値を直接指定します。</w:t>
      </w:r>
    </w:p>
    <w:p>
      <w:pPr>
        <w:numPr>
          <w:numId w:val="15"/>
        </w:numPr>
        <w:spacing w:before="0" w:after="0"/>
        <w:ind w:left="720" w:hanging="360"/>
      </w:pPr>
      <w:r>
        <w:rPr>
          <w:b w:val="on"/>
        </w:rPr>
        <w:t>Max</w:t>
      </w:r>
      <w:r>
        <w:t>: Y軸の最大値を直接指定します。</w:t>
      </w:r>
    </w:p>
    <w:p>
      <w:pPr>
        <w:pStyle w:val="a7"/>
      </w:pPr>
      <w:r>
        <w:t>系列書式</w:t>
      </w:r>
    </w:p>
    <w:p>
      <w:r>
        <w:t>系列ドロップダウンで設定する系列を選択した後、項目を修正します。</w:t>
      </w:r>
    </w:p>
    <w:p>
      <w:pPr>
        <w:numPr>
          <w:numId w:val="16"/>
        </w:numPr>
        <w:spacing w:before="0" w:after="0"/>
        <w:ind w:left="360" w:hanging="360"/>
      </w:pPr>
      <w:r>
        <w:rPr>
          <w:b w:val="on"/>
        </w:rPr>
        <w:t>Chart Type</w:t>
      </w:r>
      <w:r>
        <w:t>: 該当系列のチャートタイプを再定義します（デフォルト：Auto）。ラインと他のタイプを混合して表示できます。</w:t>
      </w:r>
    </w:p>
    <w:p>
      <w:pPr>
        <w:numPr>
          <w:numId w:val="16"/>
        </w:numPr>
        <w:spacing w:before="0" w:after="0"/>
        <w:ind w:left="360" w:hanging="360"/>
      </w:pPr>
      <w:r>
        <w:rPr>
          <w:b w:val="on"/>
        </w:rPr>
        <w:t>Color</w:t>
      </w:r>
      <w:r>
        <w:t>: 該当系列の線の色を指定します。</w:t>
      </w:r>
    </w:p>
    <w:p>
      <w:pPr>
        <w:numPr>
          <w:numId w:val="16"/>
        </w:numPr>
        <w:spacing w:before="0" w:after="0"/>
        <w:ind w:left="360" w:hanging="360"/>
      </w:pPr>
      <w:r>
        <w:rPr>
          <w:b w:val="on"/>
        </w:rPr>
        <w:t>Border Style</w:t>
      </w:r>
      <w:r>
        <w:t>: 線のダッシュスタイルを選択します。</w:t>
      </w:r>
    </w:p>
    <w:p>
      <w:pPr>
        <w:numPr>
          <w:numId w:val="16"/>
        </w:numPr>
        <w:spacing w:before="0" w:after="0"/>
        <w:ind w:left="360" w:hanging="360"/>
      </w:pPr>
      <w:r>
        <w:rPr>
          <w:b w:val="on"/>
        </w:rPr>
        <w:t>Show point marker</w:t>
      </w:r>
      <w:r>
        <w:t>: 各データポイントにマーカーを表示するかどうかを設定します。マーカーを表示すると</w:t>
      </w:r>
      <w:r>
        <w:rPr>
          <w:b w:val="on"/>
        </w:rPr>
        <w:t>Marker Shape</w:t>
      </w:r>
      <w:r>
        <w:t>を選択できます。</w:t>
      </w:r>
    </w:p>
    <w:p>
      <w:pPr>
        <w:pStyle w:val="a7"/>
      </w:pPr>
      <w:r>
        <w:t>ラベル</w:t>
      </w:r>
    </w:p>
    <w:p>
      <w:pPr>
        <w:numPr>
          <w:numId w:val="17"/>
        </w:numPr>
        <w:spacing w:before="0" w:after="0"/>
        <w:ind w:left="360" w:hanging="360"/>
      </w:pPr>
      <w:r>
        <w:rPr>
          <w:b w:val="on"/>
        </w:rPr>
        <w:t>Label All Series</w:t>
      </w:r>
      <w:r>
        <w:t>: 各データポイントの上に値を表示します。</w:t>
      </w:r>
    </w:p>
    <w:p>
      <w:pPr>
        <w:pStyle w:val="a7"/>
      </w:pPr>
      <w:r>
        <w:t>凡例</w:t>
      </w:r>
    </w:p>
    <w:p>
      <w:pPr>
        <w:numPr>
          <w:numId w:val="18"/>
        </w:numPr>
        <w:spacing w:before="0" w:after="0"/>
        <w:ind w:left="360" w:hanging="360"/>
      </w:pPr>
      <w:r>
        <w:rPr>
          <w:b w:val="on"/>
        </w:rPr>
        <w:t>凡例</w:t>
      </w:r>
    </w:p>
    <w:p>
      <w:pPr>
        <w:numPr>
          <w:numId w:val="19"/>
        </w:numPr>
        <w:spacing w:before="0" w:after="0"/>
        <w:ind w:left="720" w:hanging="360"/>
      </w:pPr>
      <w:r>
        <w:rPr>
          <w:b w:val="on"/>
        </w:rPr>
        <w:t>Show</w:t>
      </w:r>
      <w:r>
        <w:t>: 凡例の表示有無を設定します。</w:t>
      </w:r>
    </w:p>
    <w:p>
      <w:pPr>
        <w:numPr>
          <w:numId w:val="19"/>
        </w:numPr>
        <w:spacing w:before="0" w:after="0"/>
        <w:ind w:left="720" w:hanging="360"/>
      </w:pPr>
      <w:r>
        <w:rPr>
          <w:b w:val="on"/>
        </w:rPr>
        <w:t>Legend Arrangement</w:t>
      </w:r>
      <w:r>
        <w:t>: 凡例項目の配置方向を選択します（オプション：Horizontally、Vertically）。</w:t>
      </w:r>
    </w:p>
    <w:p>
      <w:pPr>
        <w:numPr>
          <w:numId w:val="18"/>
        </w:numPr>
        <w:spacing w:before="0" w:after="0"/>
        <w:ind w:left="360" w:hanging="360"/>
      </w:pPr>
      <w:r>
        <w:rPr>
          <w:b w:val="on"/>
        </w:rPr>
        <w:t>位置</w:t>
      </w:r>
    </w:p>
    <w:p>
      <w:pPr>
        <w:numPr>
          <w:numId w:val="20"/>
        </w:numPr>
        <w:spacing w:before="0" w:after="0"/>
        <w:ind w:left="720" w:hanging="360"/>
      </w:pPr>
      <w:r>
        <w:rPr>
          <w:b w:val="on"/>
        </w:rPr>
        <w:t>Horizontal Alignment</w:t>
      </w:r>
      <w:r>
        <w:t>: 凡例の水平位置を選択します（オプション：Left、Center、Right）。</w:t>
      </w:r>
    </w:p>
    <w:p>
      <w:pPr>
        <w:numPr>
          <w:numId w:val="20"/>
        </w:numPr>
        <w:spacing w:before="0" w:after="0"/>
        <w:ind w:left="720" w:hanging="360"/>
      </w:pPr>
      <w:r>
        <w:rPr>
          <w:b w:val="on"/>
        </w:rPr>
        <w:t>Vertical Alignment</w:t>
      </w:r>
      <w:r>
        <w:t>: 凡例の垂直位置を選択します（オプション：Top、Middle、Bottom）。</w:t>
      </w:r>
    </w:p>
    <w:p>
      <w:pPr>
        <w:pStyle w:val="a7"/>
      </w:pPr>
      <w:r>
        <w:t>イベント</w:t>
      </w:r>
    </w:p>
    <w:p>
      <w:r>
        <w:t>チャートのクリックまたはドラッグ時に実行するアクションを設定します。X軸が日付/時間タイプの場合、ドラッグイベントを使用できます。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