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分岐</w:t>
      </w:r>
    </w:p>
    <w:p>
      <w:r>
        <w:t>このタスクは、比較演算または比較式の評価値（</w:t>
      </w:r>
      <w:r>
        <w:rPr>
          <w:rStyle w:val="af4"/>
        </w:rPr>
        <w:t>true</w:t>
      </w:r>
      <w:r>
        <w:t>/</w:t>
      </w:r>
      <w:r>
        <w:rPr>
          <w:rStyle w:val="af4"/>
        </w:rPr>
        <w:t>false</w:t>
      </w:r>
      <w:r>
        <w:t>）に応じて、それぞれ異なるタスクを実行します。判断結果は</w:t>
      </w:r>
      <w:r>
        <w:rPr>
          <w:b w:val="on"/>
        </w:rPr>
        <w:t>出力パラメータ</w:t>
      </w:r>
      <w:r>
        <w:t xml:space="preserve">の </w:t>
      </w:r>
      <w:r>
        <w:rPr>
          <w:rStyle w:val="af4"/>
        </w:rPr>
        <w:t>result</w:t>
      </w:r>
      <w:r>
        <w:t xml:space="preserve"> として返されます。</w:t>
      </w:r>
    </w:p>
    <w:p>
      <w:r>
        <w:t>分岐タスクは選択した</w:t>
      </w:r>
      <w:r>
        <w:rPr>
          <w:b w:val="on"/>
        </w:rPr>
        <w:t>コマンド</w:t>
      </w:r>
      <w:r>
        <w:t>に応じて、</w:t>
      </w:r>
      <w:hyperlink r:id="rId10">
        <w:r>
          <w:rPr>
            <w:rStyle w:val="a6"/>
          </w:rPr>
          <w:t>比較分岐</w:t>
        </w:r>
      </w:hyperlink>
      <w:r>
        <w:t>、</w:t>
      </w:r>
      <w:hyperlink r:id="rId11">
        <w:r>
          <w:rPr>
            <w:rStyle w:val="a6"/>
          </w:rPr>
          <w:t>null確認分岐</w:t>
        </w:r>
      </w:hyperlink>
      <w:r>
        <w:t>、</w:t>
      </w:r>
      <w:hyperlink r:id="rId12">
        <w:r>
          <w:rPr>
            <w:rStyle w:val="a6"/>
          </w:rPr>
          <w:t>式による分岐</w:t>
        </w:r>
      </w:hyperlink>
      <w:r>
        <w:t>に分けられます。</w:t>
      </w:r>
    </w:p>
    <w:p>
      <w:r>
        <w:drawing>
          <wp:inline distT="0" distR="0" distB="0" distL="0">
            <wp:extent cx="5715000" cy="47625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上の図は、コマンドの選択(①比較分岐、②null確認分岐、③式による分岐)に応じて入力パラメータが変わる様子を示しています。</w:t>
      </w:r>
    </w:p>
    <w:p>
      <w:pPr>
        <w:pStyle w:val="4"/>
      </w:pPr>
      <w:r>
        <w:t>比較分岐</w:t>
      </w:r>
    </w:p>
    <w:p>
      <w:r>
        <w:rPr>
          <w:b w:val="on"/>
        </w:rPr>
        <w:t>左辺</w:t>
      </w:r>
      <w:r>
        <w:t>・</w:t>
      </w:r>
      <w:r>
        <w:rPr>
          <w:b w:val="on"/>
        </w:rPr>
        <w:t>右辺</w:t>
      </w:r>
      <w:r>
        <w:t>に対応する入力パラメータまたは文字列を比較し、結果に応じてタスクフローを分岐します。</w:t>
      </w:r>
    </w:p>
    <w:p>
      <w:r>
        <w:rPr>
          <w:b w:val="on"/>
        </w:rPr>
        <w:t>コマンド</w:t>
      </w:r>
    </w:p>
    <w:p>
      <w:r>
        <w:t>入力パラメータ（左辺、右辺）を比較する演算子を選択してください。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比較演算子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&gt;=</w:t>
            </w:r>
            <w:r>
              <w:t/>
            </w:r>
          </w:p>
        </w:tc>
        <w:tc>
          <w:p>
            <w:pPr>
              <w:spacing w:before="0" w:after="0"/>
            </w:pPr>
            <w:r>
              <w:t>左辺の値が右辺の値以上のとき真（</w:t>
            </w:r>
            <w:r>
              <w:rPr>
                <w:rStyle w:val="af4"/>
              </w:rPr>
              <w:t>true</w:t>
            </w:r>
            <w:r>
              <w:t>）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&gt;</w:t>
            </w:r>
            <w:r>
              <w:t/>
            </w:r>
          </w:p>
        </w:tc>
        <w:tc>
          <w:p>
            <w:pPr>
              <w:spacing w:before="0" w:after="0"/>
            </w:pPr>
            <w:r>
              <w:t>左辺の値が右辺の値より大きいとき真（</w:t>
            </w:r>
            <w:r>
              <w:rPr>
                <w:rStyle w:val="af4"/>
              </w:rPr>
              <w:t>true</w:t>
            </w:r>
            <w:r>
              <w:t>）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&lt;=</w:t>
            </w:r>
            <w:r>
              <w:t/>
            </w:r>
          </w:p>
        </w:tc>
        <w:tc>
          <w:p>
            <w:pPr>
              <w:spacing w:before="0" w:after="0"/>
            </w:pPr>
            <w:r>
              <w:t>左辺の値が右辺の値以下のとき真（</w:t>
            </w:r>
            <w:r>
              <w:rPr>
                <w:rStyle w:val="af4"/>
              </w:rPr>
              <w:t>true</w:t>
            </w:r>
            <w:r>
              <w:t>）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&lt;</w:t>
            </w:r>
            <w:r>
              <w:t/>
            </w:r>
          </w:p>
        </w:tc>
        <w:tc>
          <w:p>
            <w:pPr>
              <w:spacing w:before="0" w:after="0"/>
            </w:pPr>
            <w:r>
              <w:t>左辺の値が右辺の値より小さいとき真（</w:t>
            </w:r>
            <w:r>
              <w:rPr>
                <w:rStyle w:val="af4"/>
              </w:rPr>
              <w:t>true</w:t>
            </w:r>
            <w:r>
              <w:t>）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==</w:t>
            </w:r>
            <w:r>
              <w:t/>
            </w:r>
          </w:p>
        </w:tc>
        <w:tc>
          <w:p>
            <w:pPr>
              <w:spacing w:before="0" w:after="0"/>
            </w:pPr>
            <w:r>
              <w:t>左辺の値が右辺の値と等しいとき真（</w:t>
            </w:r>
            <w:r>
              <w:rPr>
                <w:rStyle w:val="af4"/>
              </w:rPr>
              <w:t>true</w:t>
            </w:r>
            <w:r>
              <w:t>）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!=</w:t>
            </w:r>
            <w:r>
              <w:t/>
            </w:r>
          </w:p>
        </w:tc>
        <w:tc>
          <w:p>
            <w:pPr>
              <w:spacing w:before="0" w:after="0"/>
              <w:ind w:left="400"/>
            </w:pPr>
            <w:r>
              <w:t>左辺の値が右辺の値と等しくないとき真（</w:t>
            </w:r>
            <w:r>
              <w:rPr>
                <w:rStyle w:val="af4"/>
              </w:rPr>
              <w:t>true</w:t>
            </w:r>
            <w:r>
              <w:t>）</w:t>
            </w:r>
          </w:p>
        </w:tc>
      </w:tr>
    </w:tbl>
    <w:p>
      <w:r>
        <w:rPr>
          <w:b w:val="on"/>
        </w:rPr>
        <w:t>入力パラメータ</w:t>
      </w:r>
    </w:p>
    <w:p>
      <w:r>
        <w:rPr>
          <w:b w:val="on"/>
        </w:rPr>
        <w:t>左辺</w:t>
      </w:r>
      <w:r>
        <w:t>と</w:t>
      </w:r>
      <w:r>
        <w:rPr>
          <w:b w:val="on"/>
        </w:rPr>
        <w:t>右辺</w:t>
      </w:r>
      <w:r>
        <w:t>を定義してください。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入力パラメータ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左辺*</w:t>
            </w:r>
          </w:p>
        </w:tc>
        <w:tc>
          <w:p>
            <w:pPr>
              <w:spacing w:before="0" w:after="0"/>
            </w:pPr>
            <w:r>
              <w:t>比較演算子の左辺項。</w:t>
            </w:r>
            <w:r>
              <w:rPr>
                <w:b w:val="on"/>
              </w:rPr>
              <w:t>パラメータ</w:t>
            </w:r>
            <w:r>
              <w:t>または</w:t>
            </w:r>
            <w:r>
              <w:rPr>
                <w:b w:val="on"/>
              </w:rPr>
              <w:t>文字列</w:t>
            </w:r>
            <w:r>
              <w:t>から選択</w:t>
            </w:r>
          </w:p>
        </w:tc>
      </w:tr>
      <w:tr>
        <w:tc>
          <w:p>
            <w:pPr>
              <w:spacing w:before="0" w:after="0"/>
            </w:pPr>
            <w:r>
              <w:t>右辺*</w:t>
            </w:r>
          </w:p>
        </w:tc>
        <w:tc>
          <w:p>
            <w:pPr>
              <w:spacing w:before="0" w:after="0"/>
            </w:pPr>
            <w:r>
              <w:t>比較演算子の右辺項。</w:t>
            </w:r>
            <w:r>
              <w:rPr>
                <w:b w:val="on"/>
              </w:rPr>
              <w:t>パラメータ</w:t>
            </w:r>
            <w:r>
              <w:t>または</w:t>
            </w:r>
            <w:r>
              <w:rPr>
                <w:b w:val="on"/>
              </w:rPr>
              <w:t>文字列</w:t>
            </w:r>
            <w:r>
              <w:t>から選択</w:t>
            </w:r>
          </w:p>
        </w:tc>
      </w:tr>
    </w:tbl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パラメータ</w:t>
      </w:r>
      <w:r>
        <w:t>を選択すると、先行タスクから入力として受け取ったパラメータ一覧が表示されます。パラメータ一覧から左辺または右辺に割り当てるパラメータを選択してください。</w:t>
      </w:r>
    </w:p>
    <w:p>
      <w:pPr>
        <w:numPr>
          <w:numId w:val="6"/>
        </w:numPr>
        <w:spacing w:before="0" w:after="0"/>
        <w:ind w:left="400" w:hanging="360"/>
      </w:pPr>
      <w:r>
        <w:rPr>
          <w:b w:val="on"/>
        </w:rPr>
        <w:t>文字列</w:t>
      </w:r>
      <w:r>
        <w:t>を選択すると、比較する値を直接入力します。入力した文字がそのまま保存・比較され、引用符を入れると引用符も値に含まれます。</w:t>
      </w:r>
    </w:p>
    <w:p>
      <w:pPr>
        <w:pStyle w:val="4"/>
      </w:pPr>
      <w:r>
        <w:t>null確認分岐</w:t>
      </w:r>
    </w:p>
    <w:p>
      <w:r>
        <w:t xml:space="preserve">入力パラメータの値を </w:t>
      </w:r>
      <w:hyperlink r:id="rId14">
        <w:r>
          <w:rPr>
            <w:rStyle w:val="a6"/>
          </w:rPr>
          <w:t>isnull()</w:t>
        </w:r>
      </w:hyperlink>
      <w:r>
        <w:t xml:space="preserve"> または </w:t>
      </w:r>
      <w:hyperlink r:id="rId15">
        <w:r>
          <w:rPr>
            <w:rStyle w:val="a6"/>
          </w:rPr>
          <w:t>isnotnull()</w:t>
        </w:r>
      </w:hyperlink>
      <w:r>
        <w:t xml:space="preserve"> 関数の引数として受け取り、評価結果に応じてタスクフローを分岐します。</w:t>
      </w:r>
    </w:p>
    <w:p>
      <w:r>
        <w:rPr>
          <w:b w:val="on"/>
        </w:rPr>
        <w:t>コマンド</w:t>
      </w:r>
    </w:p>
    <w:p>
      <w:r>
        <w:t>分岐に適用する関数を選択してください。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コマンド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isnull</w:t>
            </w:r>
            <w:r>
              <w:t/>
            </w:r>
          </w:p>
        </w:tc>
        <w:tc>
          <w:p>
            <w:pPr>
              <w:spacing w:before="0" w:after="0"/>
            </w:pPr>
            <w:r>
              <w:t xml:space="preserve">値が </w:t>
            </w:r>
            <w:r>
              <w:rPr>
                <w:rStyle w:val="af4"/>
              </w:rPr>
              <w:t>null</w:t>
            </w:r>
            <w:r>
              <w:t xml:space="preserve"> のとき真（</w:t>
            </w:r>
            <w:r>
              <w:rPr>
                <w:rStyle w:val="af4"/>
              </w:rPr>
              <w:t>true</w:t>
            </w:r>
            <w:r>
              <w:t>）を返す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isnotnull</w:t>
            </w:r>
            <w:r>
              <w:t/>
            </w:r>
          </w:p>
        </w:tc>
        <w:tc>
          <w:p>
            <w:pPr>
              <w:spacing w:before="0" w:after="0"/>
              <w:ind w:left="400"/>
            </w:pPr>
            <w:r>
              <w:t xml:space="preserve">値が </w:t>
            </w:r>
            <w:r>
              <w:rPr>
                <w:rStyle w:val="af4"/>
              </w:rPr>
              <w:t>null</w:t>
            </w:r>
            <w:r>
              <w:t xml:space="preserve"> でないとき真（</w:t>
            </w:r>
            <w:r>
              <w:rPr>
                <w:rStyle w:val="af4"/>
              </w:rPr>
              <w:t>true</w:t>
            </w:r>
            <w:r>
              <w:t>）を返す</w:t>
            </w:r>
          </w:p>
        </w:tc>
      </w:tr>
    </w:tbl>
    <w:p>
      <w:r>
        <w:rPr>
          <w:b w:val="on"/>
        </w:rPr>
        <w:t>入力パラメータ</w:t>
      </w:r>
    </w:p>
    <w:p>
      <w:r>
        <w:t>関数に値を渡すパラメータを選択してください。</w:t>
      </w:r>
    </w:p>
    <w:p>
      <w:r>
        <w:rPr>
          <w:b w:val="on"/>
        </w:rPr>
        <w:t>値*</w:t>
      </w:r>
    </w:p>
    <w:p>
      <w:pPr>
        <w:ind w:left="400"/>
      </w:pPr>
      <w:r>
        <w:t>関数に引数を渡すパラメータ</w:t>
      </w:r>
    </w:p>
    <w:p>
      <w:pPr>
        <w:pStyle w:val="4"/>
      </w:pPr>
      <w:r>
        <w:t>式による分岐</w:t>
      </w:r>
    </w:p>
    <w:p>
      <w:r>
        <w:t>式の評価結果（</w:t>
      </w:r>
      <w:r>
        <w:rPr>
          <w:rStyle w:val="af4"/>
        </w:rPr>
        <w:t>true</w:t>
      </w:r>
      <w:r>
        <w:t>/</w:t>
      </w:r>
      <w:r>
        <w:rPr>
          <w:rStyle w:val="af4"/>
        </w:rPr>
        <w:t>false</w:t>
      </w:r>
      <w:r>
        <w:t>）に応じてタスクフローを分岐します。</w:t>
      </w:r>
    </w:p>
    <w:p>
      <w:r>
        <w:rPr>
          <w:b w:val="on"/>
        </w:rPr>
        <w:t>コマンド</w:t>
      </w:r>
    </w:p>
    <w:p>
      <w:pPr>
        <w:ind w:left="400"/>
      </w:pPr>
      <w:r>
        <w:rPr>
          <w:b w:val="on"/>
        </w:rPr>
        <w:t>式による分岐</w:t>
      </w:r>
      <w:r>
        <w:t>を選択してください。</w:t>
      </w:r>
    </w:p>
    <w:p>
      <w:r>
        <w:rPr>
          <w:b w:val="on"/>
        </w:rPr>
        <w:t>入力パラメータ</w:t>
      </w:r>
    </w:p>
    <w:p>
      <w:r>
        <w:t>式による分岐では、入力パラメータは</w:t>
      </w:r>
      <w:r>
        <w:rPr>
          <w:b w:val="on"/>
        </w:rPr>
        <w:t>式</w:t>
      </w:r>
      <w:r>
        <w:t>に使用されます。先行タスクから引き継いだパラメータを式に使用するには、</w:t>
      </w:r>
      <w:r>
        <w:rPr>
          <w:b w:val="on"/>
        </w:rPr>
        <w:t>変数リスト</w:t>
      </w:r>
      <w:r>
        <w:t>に追加してください。</w:t>
      </w:r>
    </w:p>
    <w:p>
      <w:r>
        <w:rPr>
          <w:b w:val="on"/>
        </w:rPr>
        <w:t>式*</w:t>
      </w:r>
    </w:p>
    <w:p>
      <w:pPr>
        <w:ind w:left="400"/>
      </w:pPr>
      <w:r>
        <w:t>評価する比較式を入力してください。</w:t>
      </w:r>
      <w:r>
        <w:rPr>
          <w:b w:val="on"/>
        </w:rPr>
        <w:t>変数リスト</w:t>
      </w:r>
      <w:r>
        <w:t xml:space="preserve">にあるパラメータを式に使用するには </w:t>
      </w:r>
      <w:hyperlink r:id="rId16">
        <w:r>
          <w:rPr>
            <w:rStyle w:val="a6"/>
          </w:rPr>
          <w:t>$("変数")</w:t>
        </w:r>
      </w:hyperlink>
      <w:r>
        <w:t xml:space="preserve"> の形式で入力する必要があります。</w:t>
      </w:r>
    </w:p>
    <w:p>
      <w:pPr>
        <w:ind w:left="400"/>
      </w:pPr>
      <w:r>
        <w:t>比較演算だけでなく、追加の論理演算や関数呼び出しなど、より複雑な形式の論理式を含めることもできます。</w:t>
      </w:r>
    </w:p>
    <w:p>
      <w:pPr>
        <w:ind w:left="400"/>
      </w:pPr>
      <w:r>
        <w:t>式に</w:t>
      </w:r>
      <w:r>
        <w:rPr>
          <w:b w:val="on"/>
        </w:rPr>
        <w:t>パラメータ</w:t>
      </w:r>
      <w:r>
        <w:t>を指定することもできます。このとき、パラメータの値はブーリアン（</w:t>
      </w:r>
      <w:r>
        <w:rPr>
          <w:rStyle w:val="af4"/>
        </w:rPr>
        <w:t>true</w:t>
      </w:r>
      <w:r>
        <w:t>/</w:t>
      </w:r>
      <w:r>
        <w:rPr>
          <w:rStyle w:val="af4"/>
        </w:rPr>
        <w:t>false</w:t>
      </w:r>
      <w:r>
        <w:t>）でなければなりません。</w:t>
      </w:r>
    </w:p>
    <w:p>
      <w:r>
        <w:rPr>
          <w:b w:val="on"/>
        </w:rPr>
        <w:t>変数リスト</w:t>
      </w:r>
    </w:p>
    <w:p>
      <w:pPr>
        <w:ind w:left="400"/>
      </w:pPr>
      <w:r>
        <w:rPr>
          <w:b w:val="on"/>
        </w:rPr>
        <w:t>追加</w:t>
      </w:r>
      <w:r>
        <w:t>をクリックし、式に使用するパラメータをパラメータ一覧から選択してください。パラメータ一覧には、先行タスクが渡したパラメータまたはプレイブックの入力パラメータが表示されます。</w:t>
      </w:r>
    </w:p>
    <w:p>
      <w:pPr>
        <w:ind w:left="400"/>
      </w:pPr>
      <w:r>
        <w:t>変数リストから変数を削除するには、削除する変数の行にあるチェックボックスを選択して</w:t>
      </w:r>
      <w:r>
        <w:rPr>
          <w:b w:val="on"/>
        </w:rPr>
        <w:t>削除</w:t>
      </w:r>
      <w:r>
        <w:t>をクリックしてください。</w:t>
      </w:r>
    </w:p>
    <w:p>
      <w:r>
        <w:rPr>
          <w:b w:val="on"/>
        </w:rPr>
        <w:t>分岐タスクの例</w:t>
      </w:r>
    </w:p>
    <w:p>
      <w:r>
        <w:t>分岐タスクは、結果が真（</w:t>
      </w:r>
      <w:r>
        <w:rPr>
          <w:rStyle w:val="af4"/>
        </w:rPr>
        <w:t>true</w:t>
      </w:r>
      <w:r>
        <w:t xml:space="preserve">）のとき </w:t>
      </w:r>
      <w:r>
        <w:rPr>
          <w:b w:val="on"/>
        </w:rPr>
        <w:t>T</w:t>
      </w:r>
      <w:r>
        <w:t>、偽（</w:t>
      </w:r>
      <w:r>
        <w:rPr>
          <w:rStyle w:val="af4"/>
        </w:rPr>
        <w:t>false</w:t>
      </w:r>
      <w:r>
        <w:t xml:space="preserve">）のとき </w:t>
      </w:r>
      <w:r>
        <w:rPr>
          <w:b w:val="on"/>
        </w:rPr>
        <w:t>F</w:t>
      </w:r>
      <w:r>
        <w:t xml:space="preserve"> の接続点にタスクフローを分岐します。次の図は </w:t>
      </w:r>
      <w:r>
        <w:rPr>
          <w:b w:val="on"/>
        </w:rPr>
        <w:t>Risk Score At Least 8</w:t>
      </w:r>
      <w:r>
        <w:t xml:space="preserve"> 分岐タスクを選択した様子で、</w:t>
      </w:r>
      <w:r>
        <w:rPr>
          <w:b w:val="on"/>
        </w:rPr>
        <w:t>T</w:t>
      </w:r>
      <w:r>
        <w:t xml:space="preserve"> の接続点は </w:t>
      </w:r>
      <w:r>
        <w:rPr>
          <w:b w:val="on"/>
        </w:rPr>
        <w:t>Request Account Block Approval</w:t>
      </w:r>
      <w:r>
        <w:t>、</w:t>
      </w:r>
      <w:r>
        <w:rPr>
          <w:b w:val="on"/>
        </w:rPr>
        <w:t>F</w:t>
      </w:r>
      <w:r>
        <w:t xml:space="preserve"> の接続点は </w:t>
      </w:r>
      <w:r>
        <w:rPr>
          <w:b w:val="on"/>
        </w:rPr>
        <w:t>Continue Monitoring?</w:t>
      </w:r>
      <w:r>
        <w:t xml:space="preserve"> につながっています。</w:t>
      </w:r>
    </w:p>
    <w:p>
      <w:r>
        <w:drawing>
          <wp:inline distT="0" distR="0" distB="0" distL="0">
            <wp:extent cx="5715000" cy="29337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次は比較演算または式の評価結果が真（</w:t>
      </w:r>
      <w:r>
        <w:rPr>
          <w:rStyle w:val="af4"/>
        </w:rPr>
        <w:t>true</w:t>
      </w:r>
      <w:r>
        <w:t>）のときに分岐する例です。</w:t>
      </w:r>
    </w:p>
    <w:p>
      <w:r>
        <w:drawing>
          <wp:inline distT="0" distR="0" distB="0" distL="0">
            <wp:extent cx="5715000" cy="51308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次は比較演算または式の評価結果が偽（</w:t>
      </w:r>
      <w:r>
        <w:rPr>
          <w:rStyle w:val="af4"/>
        </w:rPr>
        <w:t>false</w:t>
      </w:r>
      <w:r>
        <w:t>）のときに分岐する例です。</w:t>
      </w:r>
    </w:p>
    <w:p>
      <w:r>
        <w:drawing>
          <wp:inline distT="0" distR="0" distB="0" distL="0">
            <wp:extent cx="5715000" cy="51308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media/image1.png" Type="http://schemas.openxmlformats.org/officeDocument/2006/relationships/image"/><Relationship Id="rId14" Target="https://docs.logpresso.comnull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16" Target="https://docs.logpresso.comnull" TargetMode="External" Type="http://schemas.openxmlformats.org/officeDocument/2006/relationships/hyperlink"/><Relationship Id="rId17" Target="media/image2.png" Type="http://schemas.openxmlformats.org/officeDocument/2006/relationships/image"/><Relationship Id="rId18" Target="media/image3.png" Type="http://schemas.openxmlformats.org/officeDocument/2006/relationships/image"/><Relationship Id="rId19" Target="media/image4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