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待機</w:t>
      </w:r>
    </w:p>
    <w:p>
      <w:r>
        <w:t>このタスクは指定された時間だけ待機する機能を実行します。複数のタスクフローが並列で実行される場合や、他のタスクフローへの依存関係がある場合、他のタスクフローが終了するまで待機する必要がある場合に使用してください。</w:t>
      </w:r>
    </w:p>
    <w:p>
      <w:r>
        <w:drawing>
          <wp:inline distT="0" distR="0" distB="0" distL="0">
            <wp:extent cx="5715000" cy="110617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106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コマンド</w:t>
      </w:r>
    </w:p>
    <w:p>
      <w:pPr>
        <w:ind w:left="400"/>
      </w:pPr>
      <w:r>
        <w:t>コマンドは</w:t>
      </w:r>
      <w:r>
        <w:rPr>
          <w:b w:val="on"/>
        </w:rPr>
        <w:t>時間待機</w:t>
      </w:r>
      <w:r>
        <w:t>の一種類のみです。</w:t>
      </w:r>
    </w:p>
    <w:p>
      <w:r>
        <w:rPr>
          <w:b w:val="on"/>
        </w:rPr>
        <w:t>入力パラメータ</w:t>
      </w:r>
    </w:p>
    <w:p>
      <w:r>
        <w:t>入力パラメータは次のとおりです。</w:t>
      </w:r>
    </w:p>
    <w:p>
      <w:r>
        <w:rPr>
          <w:b w:val="on"/>
        </w:rPr>
        <w:t>時間*</w:t>
      </w:r>
    </w:p>
    <w:p>
      <w:pPr>
        <w:ind w:left="400"/>
      </w:pPr>
      <w:r>
        <w:t>待機時間を秒単位で入力してください。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