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ツリーマップ</w:t>
      </w:r>
    </w:p>
    <w:p>
      <w:pPr>
        <w:pStyle w:val="4"/>
      </w:pPr>
      <w:r>
        <w:t>概要</w:t>
      </w:r>
    </w:p>
    <w:p>
      <w:r>
        <w:t>ツリーマップウィジェットは、階層的データをサイズと色が異なるネストされた矩形で表示します。各矩形のサイズは1つの数値（サイズ値）を、色は別の数値（色値）を表します。ソースIP別のアクセス件数と脅威スコアを同時に可視化するなど、2つの数値を組み合わせて項目の重要度を直感的に把握する際に適しています。最大3段階の階層構造をサポートします。</w:t>
      </w:r>
    </w:p>
    <w:p>
      <w:r>
        <w:t>クエリウィジェット全般については、</w:t>
      </w:r>
      <w:hyperlink r:id="rId10">
        <w:r>
          <w:rPr>
            <w:rStyle w:val="a6"/>
          </w:rPr>
          <w:t>クエリウィジェット</w:t>
        </w:r>
      </w:hyperlink>
      <w:r>
        <w:t>を参照してください。</w:t>
      </w:r>
    </w:p>
    <w:p>
      <w:pPr>
        <w:pStyle w:val="4"/>
      </w:pPr>
      <w:r>
        <w:t>チャート設定</w:t>
      </w:r>
    </w:p>
    <w:p>
      <w:r>
        <w:t>ピボットテーブルエディターでチャートタイプを</w:t>
      </w:r>
      <w:r>
        <w:rPr>
          <w:b w:val="on"/>
        </w:rPr>
        <w:t>Treemap</w:t>
      </w:r>
      <w:r>
        <w:t>に選択した後、チャート設定ボタンをクリックします。</w:t>
      </w:r>
    </w:p>
    <w:p>
      <w:pPr>
        <w:pStyle w:val="a7"/>
      </w:pPr>
      <w:r>
        <w:t>変数</w:t>
      </w:r>
    </w:p>
    <w:p>
      <w:pPr>
        <w:pStyle w:val="a7"/>
      </w:pPr>
      <w:r>
        <w:t>ノード設定</w:t>
      </w:r>
    </w:p>
    <w:p>
      <w:r>
        <w:t>ツリーマップの階層構造を定義します。**+**ボタンでノードを追加でき、最大3段階まで指定できます。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列</w:t>
            </w:r>
          </w:p>
        </w:tc>
        <w:tc>
          <w:tcPr>
            <w:shd w:fill="eeeeee"/>
          </w:tcPr>
          <w:p>
            <w:pPr>
              <w:spacing w:before="0" w:after="0"/>
            </w:pPr>
            <w:r>
              <w:rPr>
                <w:rFonts w:ascii="맑은 고딕" w:hAnsi="맑은 고딕" w:cs="맑은 고딕" w:eastAsia="맑은 고딕"/>
              </w:rPr>
              <w:t>説明</w:t>
            </w:r>
          </w:p>
        </w:tc>
      </w:tr>
      <w:tr>
        <w:tc>
          <w:p>
            <w:pPr>
              <w:spacing w:before="0" w:after="0"/>
            </w:pPr>
            <w:r>
              <w:rPr>
                <w:b w:val="on"/>
              </w:rPr>
              <w:t>Depth</w:t>
            </w:r>
            <w:r>
              <w:t/>
            </w:r>
          </w:p>
        </w:tc>
        <w:tc>
          <w:p>
            <w:pPr>
              <w:spacing w:before="0" w:after="0"/>
            </w:pPr>
            <w:r>
              <w:t>ノードの階層段階（1次、2次、3次）</w:t>
            </w:r>
          </w:p>
        </w:tc>
      </w:tr>
      <w:tr>
        <w:tc>
          <w:p>
            <w:pPr>
              <w:spacing w:before="0" w:after="0"/>
            </w:pPr>
            <w:r>
              <w:rPr>
                <w:b w:val="on"/>
              </w:rPr>
              <w:t>Label</w:t>
            </w:r>
            <w:r>
              <w:t/>
            </w:r>
          </w:p>
        </w:tc>
        <w:tc>
          <w:p>
            <w:pPr>
              <w:spacing w:before="0" w:after="0"/>
            </w:pPr>
            <w:r>
              <w:t>該当段階でノードラベルとして使用するフィールドを選択します。</w:t>
            </w:r>
          </w:p>
        </w:tc>
      </w:tr>
    </w:tbl>
    <w:p>
      <w:pPr>
        <w:pStyle w:val="a7"/>
      </w:pPr>
      <w:r>
        <w:t>設定</w:t>
      </w:r>
    </w:p>
    <w:p>
      <w:pPr>
        <w:numPr>
          <w:numId w:val="6"/>
        </w:numPr>
        <w:spacing w:before="0" w:after="0"/>
        <w:ind w:left="360" w:hanging="360"/>
      </w:pPr>
      <w:r>
        <w:rPr>
          <w:b w:val="on"/>
        </w:rPr>
        <w:t>Value</w:t>
      </w:r>
      <w:r>
        <w:t>: ノードのサイズを決定する数値型フィールドを選択します。集計方式（Sum/Avg）も選択できます。</w:t>
      </w:r>
    </w:p>
    <w:p>
      <w:pPr>
        <w:numPr>
          <w:numId w:val="6"/>
        </w:numPr>
        <w:spacing w:before="0" w:after="0"/>
        <w:ind w:left="360" w:hanging="360"/>
      </w:pPr>
      <w:r>
        <w:rPr>
          <w:b w:val="on"/>
        </w:rPr>
        <w:t>Color Value</w:t>
      </w:r>
      <w:r>
        <w:t>: ノードの色の強度を決定する数値型フィールドを選択します。集計方式（Sum/Avg）も選択できます。</w:t>
      </w:r>
    </w:p>
    <w:p>
      <w:pPr>
        <w:numPr>
          <w:numId w:val="6"/>
        </w:numPr>
        <w:spacing w:before="0" w:after="0"/>
        <w:ind w:left="360" w:hanging="360"/>
      </w:pPr>
      <w:r>
        <w:rPr>
          <w:b w:val="on"/>
        </w:rPr>
        <w:t>Tooltip Format</w:t>
      </w:r>
      <w:r>
        <w:t>: マウスオーバー時に表示するツールチップの内容を選択します（オプション：All、Value、Color Value）。</w:t>
      </w:r>
    </w:p>
    <w:p>
      <w:pPr>
        <w:numPr>
          <w:numId w:val="6"/>
        </w:numPr>
        <w:spacing w:before="0" w:after="0"/>
        <w:ind w:left="360" w:hanging="360"/>
      </w:pPr>
      <w:r>
        <w:rPr>
          <w:b w:val="on"/>
        </w:rPr>
        <w:t>Label Size</w:t>
      </w:r>
      <w:r>
        <w:t>: ノード内に表示されるラベルのフォントサイズを入力します（デフォルト：12）。</w:t>
      </w:r>
    </w:p>
    <w:p>
      <w:pPr>
        <w:pStyle w:val="a7"/>
      </w:pPr>
      <w:r>
        <w:t>チャート書式</w:t>
      </w:r>
    </w:p>
    <w:p>
      <w:pPr>
        <w:numPr>
          <w:numId w:val="7"/>
        </w:numPr>
        <w:spacing w:before="0" w:after="0"/>
        <w:ind w:left="360" w:hanging="360"/>
      </w:pPr>
      <w:r>
        <w:rPr>
          <w:b w:val="on"/>
        </w:rPr>
        <w:t>見出し</w:t>
      </w:r>
      <w:r>
        <w:t>: チャートタイトル、サブタイトルを入力します。</w:t>
      </w:r>
    </w:p>
    <w:p>
      <w:pPr>
        <w:numPr>
          <w:numId w:val="7"/>
        </w:numPr>
        <w:spacing w:before="0" w:after="0"/>
        <w:ind w:left="360" w:hanging="360"/>
      </w:pPr>
      <w:r>
        <w:rPr>
          <w:b w:val="on"/>
        </w:rPr>
        <w:t>Chart Area</w:t>
      </w:r>
      <w:r>
        <w:t>: 背景色、枠線の太さ、枠線の色を設定します。</w:t>
      </w:r>
    </w:p>
    <w:p>
      <w:pPr>
        <w:pStyle w:val="a7"/>
      </w:pPr>
      <w:r>
        <w:t>カラー軸</w:t>
      </w:r>
    </w:p>
    <w:p>
      <w:r>
        <w:t>色値に基づく色範囲を設定します。</w:t>
      </w:r>
    </w:p>
    <w:p>
      <w:pPr>
        <w:numPr>
          <w:numId w:val="8"/>
        </w:numPr>
        <w:spacing w:before="0" w:after="0"/>
        <w:ind w:left="360" w:hanging="360"/>
      </w:pPr>
      <w:r>
        <w:rPr>
          <w:b w:val="on"/>
        </w:rPr>
        <w:t>Preset</w:t>
      </w:r>
      <w:r>
        <w:t>: 事前定義されたカラーグラデーションプリセットを選択して適用します。</w:t>
      </w:r>
    </w:p>
    <w:p>
      <w:pPr>
        <w:numPr>
          <w:numId w:val="8"/>
        </w:numPr>
        <w:spacing w:before="0" w:after="0"/>
        <w:ind w:left="360" w:hanging="360"/>
      </w:pPr>
      <w:r>
        <w:rPr>
          <w:b w:val="on"/>
        </w:rPr>
        <w:t>Legend Preview</w:t>
      </w:r>
      <w:r>
        <w:t>: 現在設定されている色範囲をプレビューします。</w:t>
      </w:r>
    </w:p>
    <w:p>
      <w:pPr>
        <w:numPr>
          <w:numId w:val="8"/>
        </w:numPr>
        <w:spacing w:before="0" w:after="0"/>
        <w:ind w:left="360" w:hanging="360"/>
      </w:pPr>
      <w:r>
        <w:rPr>
          <w:b w:val="on"/>
        </w:rPr>
        <w:t>Minimum Color</w:t>
      </w:r>
      <w:r>
        <w:t>: 色範囲の最小値に該当する色を指定します。</w:t>
      </w:r>
    </w:p>
    <w:p>
      <w:pPr>
        <w:numPr>
          <w:numId w:val="8"/>
        </w:numPr>
        <w:spacing w:before="0" w:after="0"/>
        <w:ind w:left="360" w:hanging="360"/>
      </w:pPr>
      <w:r>
        <w:rPr>
          <w:b w:val="on"/>
        </w:rPr>
        <w:t>Maximum Color</w:t>
      </w:r>
      <w:r>
        <w:t>: 色範囲の最大値に該当する色を指定します。</w:t>
      </w:r>
    </w:p>
    <w:p>
      <w:pPr>
        <w:numPr>
          <w:numId w:val="8"/>
        </w:numPr>
        <w:spacing w:before="0" w:after="0"/>
        <w:ind w:left="360" w:hanging="360"/>
      </w:pPr>
      <w:r>
        <w:rPr>
          <w:b w:val="on"/>
        </w:rPr>
        <w:t>Minimum Value</w:t>
      </w:r>
      <w:r>
        <w:t>: カラー軸の最小値を直接指定します。</w:t>
      </w:r>
    </w:p>
    <w:p>
      <w:pPr>
        <w:numPr>
          <w:numId w:val="8"/>
        </w:numPr>
        <w:spacing w:before="0" w:after="0"/>
        <w:ind w:left="360" w:hanging="360"/>
      </w:pPr>
      <w:r>
        <w:rPr>
          <w:b w:val="on"/>
        </w:rPr>
        <w:t>Maximum Value</w:t>
      </w:r>
      <w:r>
        <w:t>: カラー軸の最大値を直接指定します。</w:t>
      </w:r>
    </w:p>
    <w:p>
      <w:pPr>
        <w:pStyle w:val="a7"/>
      </w:pPr>
      <w:r>
        <w:t>凡例</w:t>
      </w:r>
    </w:p>
    <w:p>
      <w:pPr>
        <w:numPr>
          <w:numId w:val="9"/>
        </w:numPr>
        <w:spacing w:before="0" w:after="0"/>
        <w:ind w:left="360" w:hanging="360"/>
      </w:pPr>
      <w:r>
        <w:rPr>
          <w:b w:val="on"/>
        </w:rPr>
        <w:t>Show</w:t>
      </w:r>
      <w:r>
        <w:t>: 凡例の表示有無を設定します。</w:t>
      </w:r>
    </w:p>
    <w:p>
      <w:pPr>
        <w:numPr>
          <w:numId w:val="9"/>
        </w:numPr>
        <w:spacing w:before="0" w:after="0"/>
        <w:ind w:left="360" w:hanging="360"/>
      </w:pPr>
      <w:r>
        <w:rPr>
          <w:b w:val="on"/>
        </w:rPr>
        <w:t>Legend Arrangement</w:t>
      </w:r>
      <w:r>
        <w:t>: オプション：Horizontally、Vertically。</w:t>
      </w:r>
    </w:p>
    <w:p>
      <w:pPr>
        <w:numPr>
          <w:numId w:val="9"/>
        </w:numPr>
        <w:spacing w:before="0" w:after="0"/>
        <w:ind w:left="360" w:hanging="360"/>
      </w:pPr>
      <w:r>
        <w:rPr>
          <w:b w:val="on"/>
        </w:rPr>
        <w:t>Horizontal Alignment / Vertical Alignment</w:t>
      </w:r>
      <w:r>
        <w:t>: 凡例の位置を設定します。</w:t>
      </w:r>
    </w:p>
    <w:p>
      <w:pPr>
        <w:pStyle w:val="a7"/>
      </w:pPr>
      <w:r>
        <w:t>イベント</w:t>
      </w:r>
    </w:p>
    <w:p>
      <w:r>
        <w:t>ノードクリックイベントを設定します。イベントは最下位ノードのクリックを基準に発生します。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