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태스크 추가</w:t>
      </w:r>
    </w:p>
    <w:p>
      <w:r>
        <w:t xml:space="preserve">워크플로우 생성 시 1개의 태스크가 기본적으로 생성되어 있습니다. 추가 태스크를 생성하려면 </w:t>
      </w:r>
      <w:r>
        <w:rPr>
          <w:rStyle w:val="af4"/>
        </w:rPr>
        <w:t>태스크 추가</w:t>
      </w:r>
      <w:r>
        <w:t xml:space="preserve"> 버튼을 클릭합니다.</w:t>
      </w:r>
    </w:p>
    <w:p>
      <w:r>
        <w:drawing>
          <wp:inline distT="0" distR="0" distB="0" distL="0">
            <wp:extent cx="5715000" cy="411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1: 이름 및 설명 입력</w:t>
      </w:r>
    </w:p>
    <w:p>
      <w:r>
        <w:t>태스크 이름과 설명을 입력합니다. 태스크 이름은 자동으로 N단계 작업 형태로 생성되지만 이는 사용자가 수정할 수 있습니다.</w:t>
      </w:r>
    </w:p>
    <w:p>
      <w:r>
        <w:drawing>
          <wp:inline distT="0" distR="0" distB="0" distL="0">
            <wp:extent cx="5715000" cy="331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2: 선행 작업 설정</w:t>
      </w:r>
    </w:p>
    <w:p>
      <w:r>
        <w:t>새로 추가하는 태스크에는 선행 작업 항목이 있습니다. 해당 태스크를 실행하기 전에 실행할 태스크를 지정합니다. 선행 태스크의 상태에 따라 실행되도록 설정할 수 있습니다.</w:t>
      </w:r>
    </w:p>
    <w:p>
      <w:r>
        <w:t>여러 태스크를 지정할 경우 모든 선행 태스크가 지정한 상태에 도달해야 실행됩니다. 선행태스크를 지정하지 않을 경우 워크플로우 시작 시 실행합니다.</w:t>
      </w:r>
    </w:p>
    <w:p>
      <w:r>
        <w:drawing>
          <wp:inline distT="0" distR="0" distB="0" distL="0">
            <wp:extent cx="5715000" cy="331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선행 태스크 이름을 클릭하면 태스크 의존성을 편집할 수 있습니다. 선행 태스크 항목에서 어느 태스크에 의존성을 걸 지 선택할 수 있습니다. 선행 조건 항목에서 해당 태스크가 어느 상태에 도달할 때 현 태스크를 수행할지 선택할 수 있습니다. 선택 가능 항목은 태스크 완료 시, 태스크 성공 시, 태스크 실패 시 입니다.</w:t>
      </w:r>
    </w:p>
    <w:p>
      <w:r>
        <w:drawing>
          <wp:inline distT="0" distR="0" distB="0" distL="0">
            <wp:extent cx="5715000" cy="3136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3: 태스크 유형 설정</w:t>
      </w:r>
    </w:p>
    <w:p>
      <w:r>
        <w:t>태스크가 수행할 작업을 설정합니다. 실행할 쿼리/프로시저/외부 프로그램이나 대기할 시간을 설정합니다. 자세한 내용은 태스크 유형을 참고하세요.</w:t>
      </w:r>
    </w:p>
    <w:p>
      <w:r>
        <w:drawing>
          <wp:inline distT="0" distR="0" distB="0" distL="0">
            <wp:extent cx="5715000" cy="3314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4: 매개변수 설정</w:t>
      </w:r>
    </w:p>
    <w:p>
      <w:r>
        <w:t xml:space="preserve">사용자가 입력한 값을 사용해 작업을 하거나, 한 태스크의 결과값을 다른 태스크에서 사용하기 위해선 매개변수를 이용합니다. 입력/출력 매개변수에서 </w:t>
      </w:r>
      <w:r>
        <w:rPr>
          <w:rStyle w:val="af4"/>
        </w:rPr>
        <w:t>추가</w:t>
      </w:r>
      <w:r>
        <w:t xml:space="preserve"> 버튼을 눌러 새 매개변수를 추가할 수 있고, 기존에 추가한 매개변수명을 클릭해 편집할 수 있습니다.</w:t>
      </w:r>
    </w:p>
    <w:p>
      <w:r>
        <w:drawing>
          <wp:inline distT="0" distR="0" distB="0" distL="0">
            <wp:extent cx="5715000" cy="5181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매개변수 추가 시 다음 항목들을 입력합니다.</w:t>
      </w:r>
    </w:p>
    <w:p>
      <w:r>
        <w:rPr>
          <w:b w:val="on"/>
        </w:rPr>
        <w:t>필수</w:t>
      </w:r>
    </w:p>
    <w:p>
      <w:pPr>
        <w:ind w:left="400"/>
      </w:pPr>
      <w:r>
        <w:t>매개편수 필수/선택 여부를 입력합니다.. 선택 매개변수의 경우 값을 입력 안하면 null 값이 들어갑니다.</w:t>
      </w:r>
    </w:p>
    <w:p>
      <w:r>
        <w:rPr>
          <w:b w:val="on"/>
        </w:rPr>
        <w:t>변수</w:t>
      </w:r>
    </w:p>
    <w:p>
      <w:pPr>
        <w:ind w:left="400"/>
      </w:pPr>
      <w:r>
        <w:t>태스크에서 해당 매개변수를 호출할때 사용할 이름을 입력합니다.</w:t>
      </w:r>
    </w:p>
    <w:p>
      <w:r>
        <w:rPr>
          <w:b w:val="on"/>
        </w:rPr>
        <w:t>이름</w:t>
      </w:r>
    </w:p>
    <w:p>
      <w:pPr>
        <w:ind w:left="400"/>
      </w:pPr>
      <w:r>
        <w:t>해당 태스크를 직접 실행할때 사용자에게 표시되는 이름을 입력합니다.</w:t>
      </w:r>
    </w:p>
    <w:p>
      <w:r>
        <w:rPr>
          <w:b w:val="on"/>
        </w:rPr>
        <w:t>타입</w:t>
      </w:r>
    </w:p>
    <w:p>
      <w:pPr>
        <w:ind w:left="400"/>
      </w:pPr>
      <w:r>
        <w:t>매개변수 타입을 입력합니다. 문자열, 날짜, 정수, 불리언 중에서 선택 가능합니다.</w:t>
      </w:r>
    </w:p>
    <w:p>
      <w:r>
        <w:drawing>
          <wp:inline distT="0" distR="0" distB="0" distL="0">
            <wp:extent cx="5715000" cy="2286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각 태스크 유형별 매개변수를 사용하는 법은 다음과 같습니다.</w:t>
      </w:r>
    </w:p>
    <w:p>
      <w:r>
        <w:rPr>
          <w:b w:val="on"/>
        </w:rPr>
        <w:t>쿼리 실행</w:t>
      </w:r>
    </w:p>
    <w:p>
      <w:pPr>
        <w:ind w:left="400"/>
      </w:pPr>
      <w:r>
        <w:t>입력 매개변수를 쿼리문 내에서 $("매개변수") 매크로를 사용해 쓸 수 있습니다.</w:t>
      </w:r>
    </w:p>
    <w:p>
      <w:r>
        <w:t>쿼리문에 evalc 쿼리 커맨드를 사용하거나, 쿼리 스니펫의 경우 쿼리 변수 할당 쿼리 커맨드를 사용하면 해당 쿼리 매개변수를 출력 매개변수로 매핑할 수 있습니다.</w:t>
      </w:r>
    </w:p>
    <w:p>
      <w:r>
        <w:drawing>
          <wp:inline distT="0" distR="0" distB="0" distL="0">
            <wp:extent cx="5715000" cy="3644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프로시저 실행</w:t>
      </w:r>
    </w:p>
    <w:p>
      <w:pPr>
        <w:ind w:left="400"/>
      </w:pPr>
      <w:r>
        <w:t>태스크 입력 매개변수를 프로시저 입력 매개변수와 일치시키면 프로시저에서 해당 매개변수를 사용할 수 있습니다.</w:t>
      </w:r>
    </w:p>
    <w:p>
      <w:r>
        <w:drawing>
          <wp:inline distT="0" distR="0" distB="0" distL="0">
            <wp:extent cx="5715000" cy="19304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프로그램 실행</w:t>
      </w:r>
    </w:p>
    <w:p>
      <w:pPr>
        <w:ind w:left="400"/>
      </w:pPr>
      <w:r>
        <w:t>프로그램 실행 시 설정한 매개변수가 순서대로 명령줄의 인자로 추가됩니다.</w:t>
      </w:r>
    </w:p>
    <w:p>
      <w:r>
        <w:drawing>
          <wp:inline distT="0" distR="0" distB="0" distL="0">
            <wp:extent cx="5715000" cy="21082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타이머 대기</w:t>
      </w:r>
    </w:p>
    <w:p>
      <w:pPr>
        <w:ind w:left="400"/>
      </w:pPr>
      <w:r>
        <w:t>타이머 대기 태스크는 매개변수를 사용하지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