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경고 상자</w:t>
      </w:r>
    </w:p>
    <w:p>
      <w:r>
        <w:t>데이터 쿼리의 실행 결과가 특정 조건과 일치하면 경고 메시지를 보여줍니다.</w:t>
      </w:r>
    </w:p>
    <w:p>
      <w:r>
        <w:rPr>
          <w:b w:val="on"/>
        </w:rPr>
        <w:t>기본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타입</w:t>
      </w:r>
      <w:r>
        <w:t>: "조건에 따른 텍스트"와 "필드값" 중 하나를 선택합니다. 선택에 따라 다른 옵션을 사용할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목표 필드</w:t>
      </w:r>
      <w:r>
        <w:t>: 경고를 적용할 필드를 선택합니다. 숫자형 필드만 선택할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표시 필드</w:t>
      </w:r>
      <w:r>
        <w:t>: 타입으로 필드값을 선택했을 때 사용할 수 있습니다. 경고가 발생했을 때 보여줄 필드를 선택합니다.</w:t>
      </w:r>
    </w:p>
    <w:p>
      <w:r>
        <w:rPr>
          <w:b w:val="on"/>
        </w:rPr>
        <w:t>조건식 및 스타일</w:t>
      </w:r>
    </w:p>
    <w:p>
      <w:pPr>
        <w:numPr>
          <w:numId w:val="7"/>
        </w:numPr>
        <w:spacing w:before="0" w:after="0"/>
        <w:ind w:left="360" w:hanging="360"/>
      </w:pPr>
      <w:r>
        <w:t>자세한 내용은 경고 상자 위젯 경보 설정을 참고하세요.</w:t>
      </w:r>
    </w:p>
    <w:p>
      <w:r>
        <w:drawing>
          <wp:inline distT="0" distR="0" distB="0" distL="0">
            <wp:extent cx="5715000" cy="458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