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백그라운드 쿼리</w:t>
      </w:r>
    </w:p>
    <w:p>
      <w:r>
        <w:t>쿼리화면에서 쿼리의 실행 시간이 오래걸릴 경우이거나 결과가 출력되었지만 수행한 쿼리를 백그라운드로 전환할 수 있는데 백그라운드로 전환된 쿼리들을 관리하는 기능을 수행합니다.</w:t>
      </w:r>
    </w:p>
    <w:p>
      <w:r>
        <w:t xml:space="preserve">쿼리 메인메뉴의 왼쪽 </w:t>
      </w:r>
      <w:r>
        <w:rPr>
          <w:rStyle w:val="af4"/>
        </w:rPr>
        <w:t>백그라운드</w:t>
      </w:r>
      <w:r>
        <w:t xml:space="preserve"> 탭을 클릭하여 사용합니다.</w:t>
      </w:r>
    </w:p>
    <w:p>
      <w:r>
        <w:drawing>
          <wp:inline distT="0" distR="0" distB="0" distL="0">
            <wp:extent cx="5715000" cy="2451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포어그라운드 전환</w:t>
      </w:r>
    </w:p>
    <w:p>
      <w:r>
        <w:t>백그라운드 쿼리를 클릭하면 포어그라운드로 전환되면서 "쿼리" 화면으로 이동합니다.</w:t>
      </w:r>
    </w:p>
    <w:p>
      <w:r>
        <w:drawing>
          <wp:inline distT="0" distR="0" distB="0" distL="0">
            <wp:extent cx="5715000" cy="28829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백그라운드 쿼리 삭제</w:t>
      </w:r>
    </w:p>
    <w:p>
      <w:r>
        <w:t>삭제할 백그라운드 쿼리의 체크박스를 선택한 후 삭제 버튼을 눌러 삭제할 수 있습니다.</w:t>
      </w:r>
    </w:p>
    <w:p>
      <w:r>
        <w:drawing>
          <wp:inline distT="0" distR="0" distB="0" distL="0">
            <wp:extent cx="5715000" cy="10414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13335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