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설정 관리</w:t>
      </w:r>
    </w:p>
    <w:p>
      <w:pPr>
        <w:pStyle w:val="4"/>
      </w:pPr>
      <w:r>
        <w:t>수집 설정 추가</w:t>
      </w:r>
    </w:p>
    <w:p>
      <w:pPr>
        <w:pStyle w:val="a7"/>
      </w:pPr>
      <w:r>
        <w:t>단계 1</w:t>
      </w:r>
    </w:p>
    <w:p>
      <w:r>
        <w:t xml:space="preserve">"로컬 수집 설정" 화면에서 </w:t>
      </w:r>
      <w:r>
        <w:rPr>
          <w:rStyle w:val="af4"/>
        </w:rPr>
        <w:t>수집 설정 추가</w:t>
      </w:r>
      <w:r>
        <w:t xml:space="preserve"> 버튼 클릭 후 "독립실행형/프라이머리로거" 메뉴를 선택합니다.</w:t>
      </w:r>
    </w:p>
    <w:p>
      <w:r>
        <w:drawing>
          <wp:inline distT="0" distR="0" distB="0" distL="0">
            <wp:extent cx="5715000" cy="2298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수집할 로그 유형을 선택한 후 </w:t>
      </w:r>
      <w:r>
        <w:rPr>
          <w:rStyle w:val="af4"/>
        </w:rPr>
        <w:t>다음</w:t>
      </w:r>
      <w:r>
        <w:t xml:space="preserve"> 버튼을 클릭합니다.</w:t>
      </w:r>
    </w:p>
    <w:p>
      <w:r>
        <w:drawing>
          <wp:inline distT="0" distR="0" distB="0" distL="0">
            <wp:extent cx="5715000" cy="4178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선택한 수집 유형에 대한 입력 값을 입력한 후 </w:t>
      </w:r>
      <w:r>
        <w:rPr>
          <w:rStyle w:val="af4"/>
        </w:rPr>
        <w:t>다음</w:t>
      </w:r>
      <w:r>
        <w:t xml:space="preserve"> 버튼을 클릭합니다.</w:t>
      </w:r>
    </w:p>
    <w:p>
      <w:pPr>
        <w:pStyle w:val="af1"/>
      </w:pPr>
      <w:r>
        <w:t>각 수집 유형마다 입력 값이 다릅니다. 아래 예시는 디렉터리 와처 수집 유형 입력값입니다.</w:t>
      </w:r>
    </w:p>
    <w:p>
      <w:r>
        <w:drawing>
          <wp:inline distT="0" distR="0" distB="0" distL="0">
            <wp:extent cx="5715000" cy="5410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로그 수집기 이름을 입력합니다.</w:t>
      </w:r>
    </w:p>
    <w:p>
      <w:r>
        <w:drawing>
          <wp:inline distT="0" distR="0" distB="0" distL="0">
            <wp:extent cx="5715000" cy="31369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5</w:t>
      </w:r>
    </w:p>
    <w:p>
      <w:r>
        <w:t>로그 수집 결과를 저장할 테이블을 설정합니다.</w:t>
      </w:r>
    </w:p>
    <w:p>
      <w:pPr>
        <w:numPr>
          <w:numId w:val="6"/>
        </w:numPr>
        <w:spacing w:before="0" w:after="0"/>
        <w:ind w:left="360" w:hanging="360"/>
      </w:pPr>
      <w:r>
        <w:t>신규 테이블에 저장할 경우 새 테이블 만들기 버튼을 클릭합니다.</w:t>
      </w:r>
    </w:p>
    <w:p>
      <w:pPr>
        <w:numPr>
          <w:numId w:val="6"/>
        </w:numPr>
        <w:spacing w:before="0" w:after="0"/>
        <w:ind w:left="360" w:hanging="360"/>
      </w:pPr>
      <w:r>
        <w:t>기존 테이블에 저장할 경우 테이블 목록에서 원하는 테이블을 선택합니다.</w:t>
      </w:r>
    </w:p>
    <w:p>
      <w:pPr>
        <w:numPr>
          <w:numId w:val="6"/>
        </w:numPr>
        <w:spacing w:before="0" w:after="0"/>
        <w:ind w:left="360" w:hanging="360"/>
      </w:pPr>
      <w:r>
        <w:t>결과를 테이블에 저장하지 않을 경우 미지정으로 설정합니다.</w:t>
      </w:r>
    </w:p>
    <w:p>
      <w:pPr>
        <w:pStyle w:val="a7"/>
      </w:pPr>
      <w:r>
        <w:t>신규 테이블 만들기</w:t>
      </w:r>
    </w:p>
    <w:p>
      <w:r>
        <w:t>신규 생성할 테이블 이름을 입력합니다.</w:t>
      </w:r>
    </w:p>
    <w:p>
      <w:r>
        <w:t>자세한 사항은 테이블 생성 파트를 참고하시면 됩니다.</w:t>
      </w:r>
    </w:p>
    <w:p>
      <w:r>
        <w:drawing>
          <wp:inline distT="0" distR="0" distB="0" distL="0">
            <wp:extent cx="5715000" cy="54229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테이블 지정하기</w:t>
      </w:r>
    </w:p>
    <w:p>
      <w:r>
        <w:t>위 단계에서 신규 테이블을 만들거나 이미 테이블이 존재하는 경우, 테이블 목록에서 해당 테이블을 선택합니다.</w:t>
      </w:r>
    </w:p>
    <w:p>
      <w:r>
        <w:drawing>
          <wp:inline distT="0" distR="0" distB="0" distL="0">
            <wp:extent cx="5715000" cy="3657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로그기록 설정 입력하기</w:t>
      </w:r>
    </w:p>
    <w:p>
      <w:pPr>
        <w:numPr>
          <w:numId w:val="7"/>
        </w:numPr>
        <w:spacing w:before="0" w:after="0"/>
        <w:ind w:left="360" w:hanging="360"/>
      </w:pPr>
      <w:r>
        <w:t>호스트태깅: 테이블에 저장된 로그를 구별할 필요가 있을 경우 입력합니다.</w:t>
      </w:r>
    </w:p>
    <w:p>
      <w:pPr>
        <w:numPr>
          <w:numId w:val="7"/>
        </w:numPr>
        <w:spacing w:before="0" w:after="0"/>
        <w:ind w:left="360" w:hanging="360"/>
      </w:pPr>
      <w:r>
        <w:t>설명: 로그 수집기의 설명을 입력합니다.</w:t>
      </w:r>
    </w:p>
    <w:p>
      <w:r>
        <w:drawing>
          <wp:inline distT="0" distR="0" distB="0" distL="0">
            <wp:extent cx="5715000" cy="3492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6</w:t>
      </w:r>
    </w:p>
    <w:p>
      <w:r>
        <w:rPr>
          <w:rStyle w:val="af4"/>
        </w:rPr>
        <w:t>생성</w:t>
      </w:r>
      <w:r>
        <w:t xml:space="preserve"> 버튼을 클릭해 로그 수집기 등록을 완료합니다.</w:t>
      </w:r>
    </w:p>
    <w:p>
      <w:r>
        <w:drawing>
          <wp:inline distT="0" distR="0" distB="0" distL="0">
            <wp:extent cx="5715000" cy="12700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7</w:t>
      </w:r>
    </w:p>
    <w:p>
      <w:r>
        <w:t xml:space="preserve">수집 주기 항목에 반복적으로 수집할 주기를 초 단위로 입력한 후 회색 </w:t>
      </w:r>
      <w:r>
        <w:rPr>
          <w:rStyle w:val="af4"/>
        </w:rPr>
        <w:t>▷</w:t>
      </w:r>
      <w:r>
        <w:t xml:space="preserve"> 버튼을 선택해서 수집 설정을 활성화시킵니다.</w:t>
      </w:r>
    </w:p>
    <w:p>
      <w:r>
        <w:drawing>
          <wp:inline distT="0" distR="0" distB="0" distL="0">
            <wp:extent cx="5715000" cy="12827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8</w:t>
      </w:r>
    </w:p>
    <w:p>
      <w:r>
        <w:t>수집 로거가 구동 중입니다. 수집 주기마다 로그를 수집합니다.</w:t>
      </w:r>
    </w:p>
    <w:p>
      <w:r>
        <w:drawing>
          <wp:inline distT="0" distR="0" distB="0" distL="0">
            <wp:extent cx="5715000" cy="12700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수집 설정 삭제</w:t>
      </w:r>
    </w:p>
    <w:p>
      <w:pPr>
        <w:pStyle w:val="a7"/>
      </w:pPr>
      <w:r>
        <w:t>단계 1</w:t>
      </w:r>
    </w:p>
    <w:p>
      <w:r>
        <w:t xml:space="preserve">등록된 수집로거 중에서 삭제할 로거를 선택한 후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19431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구동이 중지된 로거만 삭제 가능합니다.</w:t>
      </w:r>
    </w:p>
    <w:p>
      <w:r>
        <w:drawing>
          <wp:inline distT="0" distR="0" distB="0" distL="0">
            <wp:extent cx="5715000" cy="35052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버튼을 클릭하여 삭제를 완료합니다.</w:t>
      </w:r>
    </w:p>
    <w:p>
      <w:r>
        <w:drawing>
          <wp:inline distT="0" distR="0" distB="0" distL="0">
            <wp:extent cx="5715000" cy="13208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5052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수집 중지</w:t>
      </w:r>
    </w:p>
    <w:p>
      <w:r>
        <w:t xml:space="preserve">로그 수집을 중지하기 위해서는 중지하고자 하는 로거이름의 상태항목에 있는 "빨간색" </w:t>
      </w:r>
      <w:r>
        <w:rPr>
          <w:rStyle w:val="af4"/>
        </w:rPr>
        <w:t>□</w:t>
      </w:r>
      <w:r>
        <w:t xml:space="preserve"> 아이콘을 선택하여 중지합니다.</w:t>
      </w:r>
    </w:p>
    <w:p>
      <w:r>
        <w:drawing>
          <wp:inline distT="0" distR="0" distB="0" distL="0">
            <wp:extent cx="5715000" cy="16256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수집 상태 초기화</w:t>
      </w:r>
    </w:p>
    <w:p>
      <w:r>
        <w:t>기존 수집 내역을 초기화 하고 싶은 경우 원하는 로거를 선택한 후 수집 상태 초기화 버튼을 클릭하면 로거의 수집 건수 및 기존 수집 완료한 파일 내역 등이 초기화됩니다.</w:t>
      </w:r>
    </w:p>
    <w:p>
      <w:r>
        <w:drawing>
          <wp:inline distT="0" distR="0" distB="0" distL="0">
            <wp:extent cx="5715000" cy="13208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3208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1115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