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탭 생성</w:t>
      </w:r>
    </w:p>
    <w:p>
      <w:pPr>
        <w:pStyle w:val="a7"/>
      </w:pPr>
      <w:r>
        <w:t>단계 1</w:t>
      </w:r>
    </w:p>
    <w:p>
      <w:r>
        <w:t xml:space="preserve">프리셋에 새 탭을 추가하려면 </w:t>
      </w:r>
      <w:r>
        <w:rPr>
          <w:rStyle w:val="af4"/>
        </w:rPr>
        <w:t>+</w:t>
      </w:r>
      <w:r>
        <w:t>을 누릅니다.</w:t>
      </w:r>
    </w:p>
    <w:p>
      <w:r>
        <w:drawing>
          <wp:inline distT="0" distR="0" distB="0" distL="0">
            <wp:extent cx="5715000" cy="1549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탭 이름을 입력하고 확인을 누릅니다.</w:t>
      </w:r>
    </w:p>
    <w:p>
      <w:r>
        <w:drawing>
          <wp:inline distT="0" distR="0" distB="0" distL="0">
            <wp:extent cx="5613400" cy="2679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