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DB 테이블 적재</w:t>
      </w:r>
    </w:p>
    <w:p>
      <w:r>
        <w:t>쿼리 결과를 DB 테이블에 저장합니다.</w:t>
      </w:r>
    </w:p>
    <w:p>
      <w:r>
        <w:rPr>
          <w:b w:val="on"/>
        </w:rPr>
        <w:t>이름</w:t>
      </w:r>
    </w:p>
    <w:p>
      <w:pPr>
        <w:ind w:left="400"/>
      </w:pPr>
      <w:r>
        <w:t>스니펫 커맨드 이름을 입력합니다.</w:t>
      </w:r>
    </w:p>
    <w:p>
      <w:r>
        <w:rPr>
          <w:b w:val="on"/>
        </w:rPr>
        <w:t>설명</w:t>
      </w:r>
    </w:p>
    <w:p>
      <w:pPr>
        <w:ind w:left="400"/>
      </w:pPr>
      <w:r>
        <w:t>스니펫 커맨드 설명을 입력합니다.</w:t>
      </w:r>
    </w:p>
    <w:p>
      <w:r>
        <w:rPr>
          <w:b w:val="on"/>
        </w:rPr>
        <w:t>JDBC 프로파일</w:t>
      </w:r>
    </w:p>
    <w:p>
      <w:pPr>
        <w:ind w:left="400"/>
      </w:pPr>
      <w:r>
        <w:t>DB 서버에 접속할 때 사용할 JDBC 프로파일을 선택합니다.</w:t>
      </w:r>
    </w:p>
    <w:p>
      <w:r>
        <w:rPr>
          <w:b w:val="on"/>
        </w:rPr>
        <w:t>테이블</w:t>
      </w:r>
    </w:p>
    <w:p>
      <w:pPr>
        <w:ind w:left="400"/>
      </w:pPr>
      <w:r>
        <w:t>데이터를 입력할 테이블을 선택합니다.</w:t>
      </w:r>
    </w:p>
    <w:p>
      <w:r>
        <w:rPr>
          <w:b w:val="on"/>
        </w:rPr>
        <w:t>입력 모드</w:t>
      </w:r>
    </w:p>
    <w:p>
      <w:pPr>
        <w:ind w:left="400"/>
      </w:pPr>
      <w:r>
        <w:t>입력 모드를 선택합니다. INSERT의 경우 테이블 입력을 시도합니다. UPDATE의 경우 기준 키로 해당 로우가 이미 존재하는지 확인해서, 존재하면 UPDATE, 존재하지 않으면 INSERT를 수행합니다.</w:t>
      </w:r>
    </w:p>
    <w:p>
      <w:r>
        <w:rPr>
          <w:b w:val="on"/>
        </w:rPr>
        <w:t>트랜잭션 단위</w:t>
      </w:r>
    </w:p>
    <w:p>
      <w:pPr>
        <w:ind w:left="400"/>
      </w:pPr>
      <w:r>
        <w:t>트랜잭션 배치 처리 단위 갯수를 입력합니다.. 단위가 크면 한 번에 많이 커밋되므로 효율적이지만, 트랜잭션이 실패했을 때 롤백되는 양도 늘어나므로 적당한 수를 지정해야 합니다. 배치 처리 단위를 지정하지 않으면 1건씩 자동 커밋되므로 매우 느릴 수 있습니다.</w:t>
      </w:r>
    </w:p>
    <w:p>
      <w:r>
        <w:rPr>
          <w:b w:val="on"/>
        </w:rPr>
        <w:t>오류 대응</w:t>
      </w:r>
    </w:p>
    <w:p>
      <w:pPr>
        <w:ind w:left="400"/>
      </w:pPr>
      <w:r>
        <w:t>커밋 실패 시 동작을 지정합니다. 기본값은 커밋 실패 시 해당 트랜잭션 범위만 실패하고 다음 트랜잭션 범위로 넘어갑니다. 설정 시 해당 트랜잭션 범위가 실패하면서 쿼리가 취소됩니다.</w:t>
      </w:r>
    </w:p>
    <w:p>
      <w:r>
        <w:rPr>
          <w:b w:val="on"/>
        </w:rPr>
        <w:t>열 선택</w:t>
      </w:r>
    </w:p>
    <w:p>
      <w:pPr>
        <w:ind w:left="400"/>
      </w:pPr>
      <w:r>
        <w:t>DB 테이블에 입력할 열을 선택합니다. 열 이름과 순서는 테이블 컬럼의 이름과 순서와 일치해야 합니다. 입력 모드가 UPDATE일 경우 기준 키로 사용할 열 목록도 선택해야 합니다.</w:t>
      </w:r>
    </w:p>
    <w:p>
      <w:r>
        <w:drawing>
          <wp:inline distT="0" distR="0" distB="0" distL="0">
            <wp:extent cx="5715000" cy="3784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