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파일 룩업 변경</w:t>
      </w:r>
    </w:p>
    <w:p>
      <w:r>
        <w:t>수정할 파일 룩업의 필드 이름 및 설명, 스키마 정보 등을 변경할 수 있습니다.</w:t>
      </w:r>
    </w:p>
    <w:p>
      <w:pPr>
        <w:pStyle w:val="a7"/>
      </w:pPr>
      <w:r>
        <w:t>단계 1</w:t>
      </w:r>
    </w:p>
    <w:p>
      <w:r>
        <w:t xml:space="preserve">수정할 파일 룩업의 </w:t>
      </w:r>
      <w:r>
        <w:rPr>
          <w:rStyle w:val="af4"/>
        </w:rPr>
        <w:t>편집</w:t>
      </w:r>
      <w:r>
        <w:t xml:space="preserve"> 버튼을 클릭합니다.</w:t>
      </w:r>
    </w:p>
    <w:p>
      <w:r>
        <w:drawing>
          <wp:inline distT="0" distR="0" distB="0" distL="0">
            <wp:extent cx="5715000" cy="1295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수정할 항목을 입력 후 </w:t>
      </w:r>
      <w:r>
        <w:rPr>
          <w:rStyle w:val="af4"/>
        </w:rPr>
        <w:t>확인</w:t>
      </w:r>
      <w:r>
        <w:t xml:space="preserve"> 버튼을 클릭합니다.</w:t>
      </w:r>
    </w:p>
    <w:p>
      <w:r>
        <w:drawing>
          <wp:inline distT="0" distR="0" distB="0" distL="0">
            <wp:extent cx="5715000" cy="5638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전체 룩업 목록에서 변경된 파일 룩업의 내용을 확인합니다.</w:t>
      </w:r>
    </w:p>
    <w:p>
      <w:r>
        <w:drawing>
          <wp:inline distT="0" distR="0" distB="0" distL="0">
            <wp:extent cx="5715000" cy="1244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