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룩업 조회</w:t>
      </w:r>
    </w:p>
    <w:p>
      <w:r>
        <w:t>룩업 목록에서 원하는 룩업을 선택하면 해당 룩업의 스키마와 데이터를 조회할 수 있습니다. 필드 별로 필드명, 필드 길이, 빈 값 허용 여부가 표시됩니다. 빈 값 허용을 하지 않는 필드는 *표시가 있습니다.</w:t>
      </w:r>
    </w:p>
    <w:p>
      <w:r>
        <w:drawing>
          <wp:inline distT="0" distR="0" distB="0" distL="0">
            <wp:extent cx="5715000" cy="149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