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프리셋 불러오기</w:t>
      </w:r>
    </w:p>
    <w:p>
      <w:r>
        <w:t>대시보드 화면에서 불러오기를 선택하여 이미 등록된 프리셋을 불러올 수 있습니다.</w:t>
      </w:r>
    </w:p>
    <w:p>
      <w:pPr>
        <w:pStyle w:val="af1"/>
      </w:pPr>
      <w:r>
        <w:t>관리자는 모든 사용자의 프리셋을 불러올 수 있고, 일반 사용자는 다른 사용자가 공유하는 프리셋과 자신의 프리셋을 불러올 수 있습니다.</w:t>
      </w:r>
    </w:p>
    <w:p>
      <w:r>
        <w:drawing>
          <wp:inline distT="0" distR="0" distB="0" distL="0">
            <wp:extent cx="5715000" cy="4038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