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탭 이동</w:t>
      </w:r>
    </w:p>
    <w:p>
      <w:r>
        <w:rPr>
          <w:rStyle w:val="af4"/>
        </w:rPr>
        <w:t>탭 이동</w:t>
      </w:r>
      <w:r>
        <w:t>을 눌러 탭을 좌, 우로 이동할 수 있습니다.</w:t>
      </w:r>
    </w:p>
    <w:p>
      <w:r>
        <w:drawing>
          <wp:inline distT="0" distR="0" distB="0" distL="0">
            <wp:extent cx="5715000" cy="325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