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저장된 쿼리 결과</w:t>
      </w:r>
    </w:p>
    <w:p>
      <w:r>
        <w:t>저장된 쿼리의 결과를 관리합니다. 저장된 쿼리 결과는 쿼리 메인화면의 "불러오기" 메뉴화면에서 관리 되며 저장된 쿼리 리스트를 선택하여 "쿼리" 화면에서 다시 확인할 수 있습니다.</w:t>
      </w:r>
    </w:p>
    <w:p>
      <w:r>
        <w:t>쿼리 메인메뉴의 왼쪽 "불러오기" 탭을 클릭하여 사용합니다.</w:t>
      </w:r>
    </w:p>
    <w:p>
      <w:pPr>
        <w:pStyle w:val="4"/>
      </w:pPr>
      <w:r>
        <w:t>저장된 쿼리 보기</w:t>
      </w:r>
    </w:p>
    <w:p>
      <w:pPr>
        <w:pStyle w:val="a7"/>
      </w:pPr>
      <w:r>
        <w:t>단계 1</w:t>
      </w:r>
    </w:p>
    <w:p>
      <w:r>
        <w:t>불러오기 메인메뉴에서 관리되는 저장된 쿼리를 선택합니다.</w:t>
      </w:r>
    </w:p>
    <w:p>
      <w:r>
        <w:drawing>
          <wp:inline distT="0" distR="0" distB="0" distL="0">
            <wp:extent cx="5715000" cy="3695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저장된 쿼리 결과를 "쿼리" 화면에서 확인합니다. 저장된 쿼리 제목을 클릭하면 쿼리 창으로 이동하여 결과값이 보입니다.</w:t>
      </w:r>
    </w:p>
    <w:p>
      <w:r>
        <w:drawing>
          <wp:inline distT="0" distR="0" distB="0" distL="0">
            <wp:extent cx="5715000" cy="2882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저장된 쿼리 삭제</w:t>
      </w:r>
    </w:p>
    <w:p>
      <w:r>
        <w:t>저장된 쿼리 관리화면에서 등록된 저장된 쿼리 항목을 선택한 후 "삭제" 버튼을 클릭하여 삭제를 완료합니다.</w:t>
      </w:r>
    </w:p>
    <w:p>
      <w:r>
        <w:drawing>
          <wp:inline distT="0" distR="0" distB="0" distL="0">
            <wp:extent cx="5715000" cy="3035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3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