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스크립트</w:t>
      </w:r>
    </w:p>
    <w:p>
      <w:r>
        <w:rPr>
          <w:b w:val="on"/>
        </w:rPr>
        <w:t>그루비 파서</w:t>
      </w:r>
    </w:p>
    <w:p>
      <w:r>
        <w:t>그루비(Groovy)언어로 작성된 스크립트를 파싱합니다.</w:t>
      </w:r>
    </w:p>
    <w:p>
      <w:pPr>
        <w:numPr>
          <w:numId w:val="6"/>
        </w:numPr>
        <w:spacing w:before="0" w:after="0"/>
        <w:ind w:left="360" w:hanging="360"/>
      </w:pPr>
      <w:r>
        <w:t>스크립트 이름: .groovy 확장자를 제외한 스크립트 파일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스크립트 파일은 araqne-logdb-groovy\parser_scripts 경로에 위치해야 합니다.</w:t>
      </w:r>
    </w:p>
    <w:p>
      <w:r>
        <w:drawing>
          <wp:inline distT="0" distR="0" distB="0" distL="0">
            <wp:extent cx="5715000" cy="3098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자바스크립트 파서</w:t>
      </w:r>
    </w:p>
    <w:p>
      <w:r>
        <w:t>자바(Javascript) 언어로 작성된 스크립트를 파싱합니다.</w:t>
      </w:r>
    </w:p>
    <w:p>
      <w:pPr>
        <w:numPr>
          <w:numId w:val="7"/>
        </w:numPr>
        <w:spacing w:before="0" w:after="0"/>
        <w:ind w:left="360" w:hanging="360"/>
      </w:pPr>
      <w:r>
        <w:t>스크립트 이름: .js 확장자를 제외한 스크립트 파일 이름을 입력합니다.</w:t>
      </w:r>
    </w:p>
    <w:p>
      <w:r>
        <w:drawing>
          <wp:inline distT="0" distR="0" distB="0" distL="0">
            <wp:extent cx="5715000" cy="3098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