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</w:t>
      </w:r>
    </w:p>
    <w:p>
      <w:r>
        <w:t>인덱스는 데이터를 빠르게 검색 및 추출하기 위하여 사용 되어지며 다양한 풀텍스트 인덱스 설정을 지원합니다.</w:t>
      </w:r>
    </w:p>
    <w:p>
      <w:r>
        <w:t>인덱스에 대한 관리는 "테이블 관리" 메뉴의 왼쪽 테이블 트리에서 테이블을 선택한 후 표시되는 "인덱스"를 선택하여 인덱스에 대한 생성/삭제/변경에 대한 관리를 수행합니다. 하나의 테이블에는 여러개의 인덱스를 적용할 수 있습니다.</w:t>
      </w:r>
    </w:p>
    <w:p>
      <w:pPr>
        <w:numPr>
          <w:numId w:val="6"/>
        </w:numPr>
        <w:spacing w:before="0" w:after="0"/>
        <w:ind w:left="360" w:hanging="360"/>
      </w:pPr>
      <w:r>
        <w:t>테이블 관리 메뉴: 테이블에 적용된 인덱스 정보 표시</w:t>
      </w:r>
    </w:p>
    <w:p>
      <w:r>
        <w:drawing>
          <wp:inline distT="0" distR="0" distB="0" distL="0">
            <wp:extent cx="5715000" cy="220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