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예약된 쿼리</w:t>
      </w:r>
    </w:p>
    <w:p>
      <w:r>
        <w:t>예약된 쿼리를 통해 주기적으로 쿼리를 실행하고, 그 결과에 대해 조건을 걸어 경보 메일을 발송할 수 있습니다.</w:t>
      </w:r>
    </w:p>
    <w:p>
      <w:r>
        <w:t xml:space="preserve">쿼리 메인메뉴의 왼쪽 </w:t>
      </w:r>
      <w:r>
        <w:rPr>
          <w:rStyle w:val="af4"/>
        </w:rPr>
        <w:t>예약</w:t>
      </w:r>
      <w:r>
        <w:t xml:space="preserve"> 탭를 클릭하여 실행합니다.</w:t>
      </w:r>
    </w:p>
    <w:p>
      <w:r>
        <w:drawing>
          <wp:inline distT="0" distR="0" distB="0" distL="0">
            <wp:extent cx="5715000" cy="458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