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관리</w:t>
      </w:r>
    </w:p>
    <w:p>
      <w:r>
        <w:t>사용자 관리는 메인메뉴의 "계정관리" 메뉴를 선택하여 사용합니다.</w:t>
      </w:r>
    </w:p>
    <w:p>
      <w:pPr>
        <w:numPr>
          <w:numId w:val="6"/>
        </w:numPr>
        <w:spacing w:before="0" w:after="0"/>
        <w:ind w:left="360" w:hanging="360"/>
      </w:pPr>
      <w:r>
        <w:t>메인메뉴에서 "계정관리" 메뉴를 선택합니다.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