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워크플로우</w:t>
      </w:r>
    </w:p>
    <w:p>
      <w:r>
        <w:t>워크플로우 기능을 활용하면 로그프레소를 통해 파일 혹은 DBMS 데이터를 조회하고, 원하는 형태로 가공하여, 필요한 곳에 적재하는 일련의 작업 흐름을 자동화할 수 있습니다.</w:t>
      </w:r>
    </w:p>
    <w:p>
      <w:r>
        <w:drawing>
          <wp:inline distT="0" distR="0" distB="0" distL="0">
            <wp:extent cx="5715000" cy="2717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워크플로우는 한 개 이상의 태스크로 구성됩니다. 각 태스크는 다른 태스크에 의존성을 가질 수 있습니다. 의존하고 있는 태스크가 원하는 조건에 도달해야 다음 태스크가 실행됩니다. 여러 태스크에 의존하고 있을 경우 모든 태스크가 원하는 조건에 도달해야 실행됩니다.</w:t>
      </w:r>
    </w:p>
    <w:p>
      <w:r>
        <w:drawing>
          <wp:inline distT="0" distR="0" distB="0" distL="0">
            <wp:extent cx="5715000" cy="48387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태스크 유형은 쿼리 실행, 프로시저 실행, 프로그램 실행, 타이머 대기가 있습니다.</w:t>
      </w:r>
    </w:p>
    <w:p>
      <w:r>
        <w:t>태스크는 의존하고 있는 태스크에서 입력 변수를 가져올 수 있으며, 다음 태스크에 출력 변수를 넘겨줄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