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번들</w:t>
      </w:r>
    </w:p>
    <w:p>
      <w:r>
        <w:t>센트리 번들 무결성 검사를 위한 모듈이 설치되어 있는 경우 센트리 선택 시 번들 탭 메뉴를 볼 수 있습니다. 센트리에 설치 된 번들 목록과 해당 번들의 무결성 여부를 확인할 수 있습니다.</w:t>
      </w:r>
    </w:p>
    <w:p>
      <w:r>
        <w:drawing>
          <wp:inline distT="0" distR="0" distB="0" distL="0">
            <wp:extent cx="5715000" cy="461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변조된 번들이 있을 경우 우측 돋보기 버튼을 클릭하면 원본 번들 해시값과 변조된 번들 해시값을 비교할 수 있습니다.</w:t>
      </w:r>
    </w:p>
    <w:p>
      <w:r>
        <w:drawing>
          <wp:inline distT="0" distR="0" distB="0" distL="0">
            <wp:extent cx="5715000" cy="143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