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센트리 기본 정보</w:t>
      </w:r>
    </w:p>
    <w:p>
      <w:r>
        <w:t>센트리 에이전트 선택 시 "기본 정보" 탭에서 해당 센트리의 정보가 표시됩니다. 센트리 서버 정보, 리소스 사용량, 버퍼 사용량, 네트워크 인터페이스 등 정보가 표시됩니다.</w:t>
      </w:r>
    </w:p>
    <w:p>
      <w:r>
        <w:rPr>
          <w:rStyle w:val="af4"/>
        </w:rPr>
        <w:t>원격 재시작</w:t>
      </w:r>
      <w:r>
        <w:t xml:space="preserve"> 버튼을 클릭하면 센트리 에이전트를 재시작할 수 있습니다.</w:t>
      </w:r>
    </w:p>
    <w:p>
      <w:pPr>
        <w:pStyle w:val="a7"/>
      </w:pPr>
      <w:r>
        <w:t>센트리 기본 정보</w:t>
      </w:r>
    </w:p>
    <w:p>
      <w:r>
        <w:drawing>
          <wp:inline distT="0" distR="0" distB="0" distL="0">
            <wp:extent cx="5715000" cy="5892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