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SFTP 멀티 로테이션 로그 파일 수집기</w:t>
      </w:r>
    </w:p>
    <w:p>
      <w:r>
        <w:t>SFTP 멀티 로테이션 (sftp-rotation) 로거는 SFTP 서버를 통해서 주기적으로 다른 경로에 백업 후 삭제하고 다시 쓰는 텍스트 로그 파일을 일정 주기마다 수집하려고 할 때 사용합니다.</w:t>
      </w:r>
    </w:p>
    <w:p>
      <w:r>
        <w:drawing>
          <wp:inline distT="0" distR="0" distB="0" distL="0">
            <wp:extent cx="5715000" cy="6134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SSH 프로파일: SSH 접속 설정 프로파일의 이름을 입력합니다. (13.4. SSH 설정 참조)</w:t>
      </w:r>
    </w:p>
    <w:p>
      <w:pPr>
        <w:numPr>
          <w:numId w:val="6"/>
        </w:numPr>
        <w:spacing w:before="0" w:after="0"/>
        <w:ind w:left="360" w:hanging="360"/>
      </w:pPr>
      <w:r>
        <w:t>디렉터리 경로: 로그 파일이 위치하는 파일시스템 경로를 의미합니다.</w:t>
      </w:r>
    </w:p>
    <w:p>
      <w:pPr>
        <w:numPr>
          <w:numId w:val="6"/>
        </w:numPr>
        <w:spacing w:before="0" w:after="0"/>
        <w:ind w:left="360" w:hanging="360"/>
      </w:pPr>
      <w:r>
        <w:t>파일이름 패턴: 디렉터리 경로에 존재하는 파일 중 이름이 정규표현식 패턴에 일치하는 경우에만 수집합니다. 정규표현식 그룹을 쓰는 경우 파일 이름에서 날짜 문자열을 추출합니다.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포맷: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구분 정규표현식: 로그의 시작 부분을 인식하는 정규표현식을 지정합니다. 멀티라인 로그의 경우에 사용되며, 지정하지 않으면 줄 단위로 읽어들입니다. 로그 끝 구분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파일이름 태그: 파일명을 태깅할 필드 이름을 입력합니다.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</w:t>
      </w:r>
    </w:p>
    <w:p>
      <w:pPr>
        <w:pStyle w:val="ae"/>
      </w:pPr>
      <w:r>
        <w:t>2004.0 이전 배포버전에서는 로그 수집 후 파일이 로테이션 되기 직전에 추가 로그가 발생하면 해당 로그가 유실되는 현상이 있었습니다. 자세한 내용은 다음 항목을 참고하세요. 로테이션 로그 파일 수집기 사용 시 주의점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