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SSH 실행 수집기</w:t>
      </w:r>
    </w:p>
    <w:p>
      <w:r>
        <w:t>SSH 셸의 표준 출력을 로그로 수집합니다.</w:t>
      </w:r>
    </w:p>
    <w:p>
      <w:r>
        <w:drawing>
          <wp:inline distT="0" distR="0" distB="0" distL="0">
            <wp:extent cx="5715000" cy="2921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SSH 프로파일: SSH 접속 설정 프로파일의 이름을 입력합니다.</w:t>
      </w:r>
    </w:p>
    <w:p>
      <w:pPr>
        <w:numPr>
          <w:numId w:val="6"/>
        </w:numPr>
        <w:spacing w:before="0" w:after="0"/>
        <w:ind w:left="360" w:hanging="360"/>
      </w:pPr>
      <w:r>
        <w:t>명령어: SSH 셸에서 실행할 명령어를 입력합니다.</w:t>
      </w:r>
    </w:p>
    <w:p>
      <w:pPr>
        <w:numPr>
          <w:numId w:val="6"/>
        </w:numPr>
        <w:spacing w:before="0" w:after="0"/>
        <w:ind w:left="360" w:hanging="360"/>
      </w:pPr>
      <w:r>
        <w:t>트랜스포머 설정: 수집된 로그에 적용할 트랜스포머를 선택합니다. "선택하세요."로 설정할 경우 트랜스포머가 적용되지 않고 원본 그대로 수집합니다. 트랜스포머에 대한 자세한 내용은 다음 항목을 참고하세요. 12.2.2 트랜스포머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