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스트림 쿼리 레이아웃</w:t>
      </w:r>
    </w:p>
    <w:p>
      <w:r>
        <w:t>스트림 쿼리 메뉴의 레이아웃 탭을 클릭하면 스트림 쿼리들 간 의존성을 시각적으로 조회할 수 있습니다.</w:t>
      </w:r>
    </w:p>
    <w:p>
      <w:r>
        <w:drawing>
          <wp:inline distT="0" distR="0" distB="0" distL="0">
            <wp:extent cx="5715000" cy="1841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특정 스트림 쿼리 선택 시 해당 스트림 쿼리의 상세 정보를 조회해고, 해당 스트림 쿼리에 의존성을 가지는 새로운 스트림 쿼리를 생성할 수 있습니다.</w:t>
      </w:r>
    </w:p>
    <w:p>
      <w:r>
        <w:drawing>
          <wp:inline distT="0" distR="0" distB="0" distL="0">
            <wp:extent cx="5715000" cy="1841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1333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