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WTMP 수집기</w:t>
      </w:r>
    </w:p>
    <w:p>
      <w:r>
        <w:t>터미널 로그인, 로그아웃 기록을 수집합니다.</w:t>
      </w:r>
    </w:p>
    <w:p>
      <w:r>
        <w:drawing>
          <wp:inline distT="0" distR="0" distB="0" distL="0">
            <wp:extent cx="5715000" cy="293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파일 경로: wtmp 로그 파일의 경로를 입력합니다.</w:t>
      </w:r>
    </w:p>
    <w:p>
      <w:pPr>
        <w:numPr>
          <w:numId w:val="6"/>
        </w:numPr>
        <w:spacing w:before="0" w:after="0"/>
        <w:ind w:left="360" w:hanging="360"/>
      </w:pPr>
      <w:r>
        <w:t>운영체제 유형: 운영체제 유형을 선택합니다. linux, solaris, aix, hpux 중 선택할 수 있으며 기본 값은 linux입니다.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