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ENT#3919 부팅 중 연결된 센트리 전송 로그가 일부 유실되는 현상 해결</w:t>
      </w:r>
    </w:p>
    <w:p>
      <w:r>
        <w:t>서버 부팅 시 RPC 포트 개방 시점부터 부팅 완료 시점까지 센트리가 전송한 로그가 유실되는 현상을 해결했습니다. 이 문제는 센트리 로그를 처리할 수 있는 모듈이 시작되기 이전에 먼저 RPC 포트가 열린 것이 원인입니다. RPC 포트 구성 시 의존성 ID를 명시하여, 해당 의존성 ID가 충족되는 경우에만 RPC 포트를 개방하도록 개선했습니다.</w:t>
      </w:r>
    </w:p>
    <w:p>
      <w:r>
        <w:t>RPC 포트 의존성과 관련하여 추가되거나 변경된 CLI 명령어들은 다음과 같습니다:</w:t>
      </w:r>
    </w:p>
    <w:p>
      <w:pPr>
        <w:numPr>
          <w:numId w:val="6"/>
        </w:numPr>
        <w:spacing w:before="0" w:after="0"/>
        <w:ind w:left="360" w:hanging="360"/>
      </w:pPr>
      <w:r>
        <w:t xml:space="preserve">(변경) </w:t>
      </w:r>
      <w:r>
        <w:rPr>
          <w:rStyle w:val="af4"/>
        </w:rPr>
        <w:t>rpc.open</w:t>
      </w:r>
      <w:r>
        <w:t xml:space="preserve">: 마지막 매개변수로 </w:t>
      </w:r>
      <w:r>
        <w:rPr>
          <w:rStyle w:val="af4"/>
        </w:rPr>
        <w:t>dependencies</w:t>
      </w:r>
      <w:r>
        <w:t xml:space="preserve"> 추가</w:t>
      </w:r>
    </w:p>
    <w:p>
      <w:pPr>
        <w:numPr>
          <w:numId w:val="7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rpc.open port [ip] [dependencies]</w:t>
      </w:r>
    </w:p>
    <w:p>
      <w:pPr>
        <w:numPr>
          <w:numId w:val="7"/>
        </w:numPr>
        <w:spacing w:before="0" w:after="0"/>
        <w:ind w:left="720" w:hanging="360"/>
      </w:pPr>
      <w:r>
        <w:t xml:space="preserve">dependencies: 추가할 의존성의 id를 공백 없이 쉼표로 구분하여 입력.  </w:t>
      </w:r>
      <w:r>
        <w:rPr>
          <w:rStyle w:val="af4"/>
        </w:rPr>
        <w:t>enterprise</w:t>
      </w:r>
      <w:r>
        <w:t xml:space="preserve">, </w:t>
      </w:r>
      <w:r>
        <w:rPr>
          <w:rStyle w:val="af4"/>
        </w:rPr>
        <w:t>sonar</w:t>
      </w:r>
      <w:r>
        <w:t xml:space="preserve"> 및 사용자 정의 id 사용 가능</w:t>
      </w:r>
    </w:p>
    <w:p>
      <w:pPr>
        <w:numPr>
          <w:numId w:val="6"/>
        </w:numPr>
        <w:spacing w:before="0" w:after="0"/>
        <w:ind w:left="360" w:hanging="360"/>
      </w:pPr>
      <w:r>
        <w:t xml:space="preserve">(변경) </w:t>
      </w:r>
      <w:r>
        <w:rPr>
          <w:rStyle w:val="af4"/>
        </w:rPr>
        <w:t>rpc.openSsl</w:t>
      </w:r>
      <w:r>
        <w:t xml:space="preserve">: 마지막 매개변수로 </w:t>
      </w:r>
      <w:r>
        <w:rPr>
          <w:rStyle w:val="af4"/>
        </w:rPr>
        <w:t>dependencies</w:t>
      </w:r>
      <w:r>
        <w:t xml:space="preserve"> 추가</w:t>
      </w:r>
    </w:p>
    <w:p>
      <w:pPr>
        <w:numPr>
          <w:numId w:val="8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rpc.openSsl port key_alias trust_alias [address] [dependencies]</w:t>
      </w:r>
    </w:p>
    <w:p>
      <w:pPr>
        <w:numPr>
          <w:numId w:val="8"/>
        </w:numPr>
        <w:spacing w:before="0" w:after="0"/>
        <w:ind w:left="720" w:hanging="360"/>
      </w:pPr>
      <w:r>
        <w:t xml:space="preserve">dependencies: 추가할 의존성의 id를 공백 없이 쉼표로 구분하여 입력.  </w:t>
      </w:r>
      <w:r>
        <w:rPr>
          <w:rStyle w:val="af4"/>
        </w:rPr>
        <w:t>enterprise</w:t>
      </w:r>
      <w:r>
        <w:t xml:space="preserve">, </w:t>
      </w:r>
      <w:r>
        <w:rPr>
          <w:rStyle w:val="af4"/>
        </w:rPr>
        <w:t>sonar</w:t>
      </w:r>
      <w:r>
        <w:t xml:space="preserve"> 및 사용자 정의 id 사용 가능</w:t>
      </w:r>
    </w:p>
    <w:p>
      <w:pPr>
        <w:numPr>
          <w:numId w:val="6"/>
        </w:numPr>
        <w:spacing w:before="0" w:after="0"/>
        <w:ind w:left="360" w:hanging="360"/>
      </w:pPr>
      <w:r>
        <w:t xml:space="preserve">(신규) </w:t>
      </w:r>
      <w:r>
        <w:rPr>
          <w:rStyle w:val="af4"/>
        </w:rPr>
        <w:t>rpc.bindingConfigs</w:t>
      </w:r>
      <w:r>
        <w:t>: 포트 개방 여부와 상관없이 모든 RPC 포트 구성 목록 조회</w:t>
      </w:r>
    </w:p>
    <w:p>
      <w:pPr>
        <w:numPr>
          <w:numId w:val="9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rpc.bindingConfigs</w:t>
      </w:r>
    </w:p>
    <w:p>
      <w:pPr>
        <w:numPr>
          <w:numId w:val="6"/>
        </w:numPr>
        <w:spacing w:before="0" w:after="0"/>
        <w:ind w:left="360" w:hanging="360"/>
      </w:pPr>
      <w:r>
        <w:t xml:space="preserve">(신규) </w:t>
      </w:r>
      <w:r>
        <w:rPr>
          <w:rStyle w:val="af4"/>
        </w:rPr>
        <w:t>rpc.resolvedDependencies</w:t>
      </w:r>
      <w:r>
        <w:t>: 현재 해소된 의존성 ID 목록 출력</w:t>
      </w:r>
    </w:p>
    <w:p>
      <w:pPr>
        <w:numPr>
          <w:numId w:val="10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rpc.resolvedDependencies</w:t>
      </w:r>
    </w:p>
    <w:p>
      <w:pPr>
        <w:numPr>
          <w:numId w:val="6"/>
        </w:numPr>
        <w:spacing w:before="0" w:after="0"/>
        <w:ind w:left="360" w:hanging="360"/>
      </w:pPr>
      <w:r>
        <w:t xml:space="preserve">(신규) </w:t>
      </w:r>
      <w:r>
        <w:rPr>
          <w:rStyle w:val="af4"/>
        </w:rPr>
        <w:t>rpc.resolveDependency</w:t>
      </w:r>
      <w:r>
        <w:t>: 해당 RPC 포트의 의존성을 강제로 충족</w:t>
      </w:r>
    </w:p>
    <w:p>
      <w:pPr>
        <w:numPr>
          <w:numId w:val="11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rpc.resolveDependency id</w:t>
      </w:r>
    </w:p>
    <w:p>
      <w:pPr>
        <w:numPr>
          <w:numId w:val="11"/>
        </w:numPr>
        <w:spacing w:before="0" w:after="0"/>
        <w:ind w:left="720" w:hanging="360"/>
      </w:pPr>
      <w:r>
        <w:t>id: 해결할 의존성의 id</w:t>
      </w:r>
    </w:p>
    <w:p>
      <w:pPr>
        <w:numPr>
          <w:numId w:val="6"/>
        </w:numPr>
        <w:spacing w:before="0" w:after="0"/>
        <w:ind w:left="360" w:hanging="360"/>
      </w:pPr>
      <w:r>
        <w:t xml:space="preserve">(신규) </w:t>
      </w:r>
      <w:r>
        <w:rPr>
          <w:rStyle w:val="af4"/>
        </w:rPr>
        <w:t>rpc.unresolveDependency</w:t>
      </w:r>
      <w:r>
        <w:t>: 해당 RPC 포트의 의존성을 강제로 충족 해제</w:t>
      </w:r>
    </w:p>
    <w:p>
      <w:pPr>
        <w:numPr>
          <w:numId w:val="12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rpc.unresolveDependency id</w:t>
      </w:r>
    </w:p>
    <w:p>
      <w:pPr>
        <w:numPr>
          <w:numId w:val="12"/>
        </w:numPr>
        <w:spacing w:before="0" w:after="0"/>
        <w:ind w:left="720" w:hanging="360"/>
      </w:pPr>
      <w:r>
        <w:t>id: 해결할 의존성의 id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