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ENT#4270 수집기에 설정된 테이블 삭제 시 해당 수집기 삭제 불가 현상 해결</w:t>
      </w:r>
    </w:p>
    <w:p>
      <w:r>
        <w:t>수집기에 초기 설정된 테이블을 삭제한 경우, 해당 수집기를 삭제하지 못하던 현상을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