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관리</w:t>
      </w:r>
    </w:p>
    <w:p>
      <w:pPr>
        <w:pStyle w:val="4"/>
      </w:pPr>
      <w:r>
        <w:t>계정 추가</w:t>
      </w:r>
    </w:p>
    <w:p>
      <w:r>
        <w:t>계정을 추가하는 방법은 다음과 같습니다.</w:t>
      </w:r>
    </w:p>
    <w:p>
      <w:r>
        <w:rPr>
          <w:b w:val="on"/>
        </w:rPr>
        <w:t>계정</w:t>
      </w:r>
      <w:r>
        <w:t xml:space="preserve"> 화면에서 도구 모음에 있는 </w:t>
      </w:r>
      <w:r>
        <w:rPr>
          <w:b w:val="on"/>
        </w:rPr>
        <w:t>+ 새 사용자</w:t>
      </w:r>
      <w:r>
        <w:t>를 누릅니다.</w:t>
      </w:r>
    </w:p>
    <w:p>
      <w:r>
        <w:drawing>
          <wp:inline distT="0" distR="0" distB="0" distL="0">
            <wp:extent cx="5715000" cy="152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새 사용자의 정보를 입력합니다. </w:t>
      </w:r>
      <w:r>
        <w:rPr>
          <w:b w:val="on"/>
        </w:rPr>
        <w:t>아이디</w:t>
      </w:r>
      <w:r>
        <w:t xml:space="preserve">, </w:t>
      </w:r>
      <w:r>
        <w:rPr>
          <w:b w:val="on"/>
        </w:rPr>
        <w:t>암호</w:t>
      </w:r>
      <w:r>
        <w:t xml:space="preserve">, </w:t>
      </w:r>
      <w:r>
        <w:rPr>
          <w:b w:val="on"/>
        </w:rPr>
        <w:t>이름</w:t>
      </w:r>
      <w:r>
        <w:t>은 필수 항목입니다.</w:t>
      </w:r>
    </w:p>
    <w:p>
      <w:r>
        <w:rPr>
          <w:b w:val="on"/>
        </w:rPr>
        <w:t>계정</w:t>
      </w:r>
    </w:p>
    <w:p>
      <w:r>
        <w:t>아이디와 암호를 지정합니다.</w:t>
      </w:r>
    </w:p>
    <w:p>
      <w:r>
        <w:drawing>
          <wp:inline distT="0" distR="0" distB="0" distL="0">
            <wp:extent cx="5715000" cy="143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아이디</w:t>
      </w:r>
      <w:r>
        <w:t>: 로그인할 때 입력할 아이디(필수)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암호</w:t>
      </w:r>
      <w:r>
        <w:t>: 로그인 암호(필수)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재입력</w:t>
      </w:r>
      <w:r>
        <w:t xml:space="preserve">: 암호의 검증을 위해 </w:t>
      </w:r>
      <w:r>
        <w:rPr>
          <w:b w:val="on"/>
        </w:rPr>
        <w:t>암호</w:t>
      </w:r>
      <w:r>
        <w:t>에 입력한 정보를 재입력(필수)</w:t>
      </w:r>
    </w:p>
    <w:p>
      <w:pPr>
        <w:pStyle w:val="af1"/>
      </w:pPr>
      <w:r>
        <w:t>system, logpresso는 아이디로 사용할 수 없습니다.</w:t>
      </w:r>
    </w:p>
    <w:p>
      <w:r>
        <w:rPr>
          <w:b w:val="on"/>
        </w:rPr>
        <w:t>기본 정보</w:t>
      </w:r>
    </w:p>
    <w:p>
      <w:r>
        <w:t>계정에 대한 일반 정보를 입력합니다.</w:t>
      </w:r>
    </w:p>
    <w:p>
      <w:r>
        <w:drawing>
          <wp:inline distT="0" distR="0" distB="0" distL="0">
            <wp:extent cx="5715000" cy="2057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계정 사용자의 이름(필수)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직함</w:t>
      </w:r>
      <w:r>
        <w:t>: 사용자의 직함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부서</w:t>
      </w:r>
      <w:r>
        <w:t xml:space="preserve">: 사용자의 소속 부서를 목록에서 선택(기본값: 미지정, 부서의 설정은 </w:t>
      </w:r>
      <w:hyperlink r:id="rId13">
        <w:r>
          <w:rPr>
            <w:rStyle w:val="a6"/>
          </w:rPr>
          <w:t>부서 관리</w:t>
        </w:r>
      </w:hyperlink>
      <w:r>
        <w:t xml:space="preserve"> 참조)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E-mail</w:t>
      </w:r>
      <w:r>
        <w:t>: 사용자의 이메일 주소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전화번호</w:t>
      </w:r>
      <w:r>
        <w:t>: 사용자의 전화번호</w:t>
      </w:r>
    </w:p>
    <w:p>
      <w:r>
        <w:rPr>
          <w:b w:val="on"/>
        </w:rPr>
        <w:t>설정</w:t>
      </w:r>
    </w:p>
    <w:p>
      <w:r>
        <w:t>로그인 세션에 적용할 옵션을 지정합니다.</w:t>
      </w:r>
    </w:p>
    <w:p>
      <w:r>
        <w:drawing>
          <wp:inline distT="0" distR="0" distB="0" distL="0">
            <wp:extent cx="5715000" cy="3797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언어</w:t>
      </w:r>
      <w:r>
        <w:t>: 사용자 세션에 적용할 언어(기본값: 미지정).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로그인 자동 차단</w:t>
      </w:r>
      <w:r>
        <w:t xml:space="preserve">: 지정된 횟수만큼 연속된 로그인 실패 계정 잠금(기본값: 사용). </w:t>
      </w:r>
      <w:r>
        <w:rPr>
          <w:b w:val="on"/>
        </w:rPr>
        <w:t>사용</w:t>
      </w:r>
      <w:r>
        <w:t>일 때, 연속 실패 시 잠금 횟수를 지정할 수 있습니다(기본값: 5회)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다음 로그인 시 암호 변경 강제</w:t>
      </w:r>
      <w:r>
        <w:t>: 다음 로그인 시 암호 변경 강제 여부(기본값: 사용)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 만료 기한</w:t>
      </w:r>
      <w:r>
        <w:t xml:space="preserve">: </w:t>
      </w:r>
      <w:r>
        <w:rPr>
          <w:b w:val="on"/>
        </w:rPr>
        <w:t>시스템 기본값</w:t>
      </w:r>
      <w:r>
        <w:t xml:space="preserve">, </w:t>
      </w:r>
      <w:r>
        <w:rPr>
          <w:b w:val="on"/>
        </w:rPr>
        <w:t>사용자 설정</w:t>
      </w:r>
      <w:r>
        <w:t xml:space="preserve">, </w:t>
      </w:r>
      <w:r>
        <w:rPr>
          <w:b w:val="on"/>
        </w:rPr>
        <w:t>무제한</w:t>
      </w:r>
      <w:r>
        <w:t xml:space="preserve"> 중에서 선택(기본값: 시스템 기본값)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시스템 기본값</w:t>
      </w:r>
      <w:r>
        <w:t xml:space="preserve">: </w:t>
      </w:r>
      <w:r>
        <w:rPr>
          <w:b w:val="on"/>
        </w:rPr>
        <w:t>설정 &gt; 시스템</w:t>
      </w:r>
      <w:r>
        <w:t xml:space="preserve"> 관리에서 설정한 </w:t>
      </w:r>
      <w:r>
        <w:rPr>
          <w:b w:val="on"/>
        </w:rPr>
        <w:t>암호 만료 기한</w:t>
      </w:r>
      <w:r>
        <w:t>을 적용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사용자 설정</w:t>
      </w:r>
      <w:r>
        <w:t xml:space="preserve">: 관리자가 직접 지정(기본값: </w:t>
      </w:r>
      <w:r>
        <w:rPr>
          <w:b w:val="on"/>
        </w:rPr>
        <w:t>설정 &gt; 시스템</w:t>
      </w:r>
      <w:r>
        <w:t xml:space="preserve"> 관리에서 설정한 </w:t>
      </w:r>
      <w:r>
        <w:rPr>
          <w:b w:val="on"/>
        </w:rPr>
        <w:t>암호 만료 기한</w:t>
      </w:r>
      <w:r>
        <w:t>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무제한</w:t>
      </w:r>
      <w:r>
        <w:t>: 암호 만료 기한 없음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최근 암호 기억 횟수</w:t>
      </w:r>
      <w:r>
        <w:t>: 암호 재사용을 방지하기 위해 기억할 암호 이력 개수(기본값: 1회, 입력 범위: 0 ~ 24). "0"을 입력정하면 이 기능을 비활성화합니다.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세션 유휴 동작</w:t>
      </w:r>
      <w:r>
        <w:t xml:space="preserve">: 세션 유휴 기간 및 동작 지정(기본값: 없음, 입력 범위: 60 ~ 604,800초(=7일)). 유휴 동작으로 </w:t>
      </w:r>
      <w:r>
        <w:rPr>
          <w:b w:val="on"/>
        </w:rPr>
        <w:t>잠금</w:t>
      </w:r>
      <w:r>
        <w:t xml:space="preserve"> 또는 </w:t>
      </w:r>
      <w:r>
        <w:rPr>
          <w:b w:val="on"/>
        </w:rPr>
        <w:t>로그아웃</w:t>
      </w:r>
      <w:r>
        <w:t xml:space="preserve"> 중에서 선택할 수 있습니다.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없음</w:t>
      </w:r>
      <w:r>
        <w:t>: 세션 유휴 동작을 사용하지 않음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잠금</w:t>
      </w:r>
      <w:r>
        <w:t>: 지정된 시간 동안 사용자 세션에서 아무 동작이 없으면 세션을 잠금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로그아웃</w:t>
      </w:r>
      <w:r>
        <w:t>: 지정된 시간 동안 사용자 세션에서 아무 동작이 없으면 사용자 세션을 해제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OTP 로그인</w:t>
      </w:r>
      <w:r>
        <w:t>: 사용자의 OTP 로그인 사용 여부(기본값: 사용 안 함)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IP 접근 제한</w:t>
      </w:r>
      <w:r>
        <w:t>: 지정한 IP 주소에서만 접근을 허용하고자 할 때 지정(기본값: 사용 안 함). 최대 2개의 IP 주소를 지정할 수 있습니다.</w:t>
      </w:r>
    </w:p>
    <w:p>
      <w:pPr>
        <w:numPr>
          <w:numId w:val="9"/>
        </w:numPr>
        <w:spacing w:before="0" w:after="0"/>
        <w:ind w:left="400" w:hanging="360"/>
      </w:pPr>
      <w:r>
        <w:rPr>
          <w:b w:val="on"/>
        </w:rPr>
        <w:t>설명</w:t>
      </w:r>
      <w:r>
        <w:t>: 로그인 계정에 대한 상세 설명을 입력합니다.</w:t>
      </w:r>
    </w:p>
    <w:p>
      <w:r>
        <w:rPr>
          <w:b w:val="on"/>
        </w:rPr>
        <w:t>관리자 설정</w:t>
      </w:r>
    </w:p>
    <w:p>
      <w:r>
        <w:t xml:space="preserve">사용자 계정의 종류를 </w:t>
      </w:r>
      <w:r>
        <w:rPr>
          <w:b w:val="on"/>
        </w:rPr>
        <w:t>admin</w:t>
      </w:r>
      <w:r>
        <w:t xml:space="preserve">, </w:t>
      </w:r>
      <w:r>
        <w:rPr>
          <w:b w:val="on"/>
        </w:rPr>
        <w:t>member</w:t>
      </w:r>
      <w:r>
        <w:t xml:space="preserve"> 중에서 선택합니다(기본값: member).</w:t>
      </w:r>
    </w:p>
    <w:p>
      <w:pPr>
        <w:ind w:left="400"/>
      </w:pPr>
      <w:r>
        <w:drawing>
          <wp:inline distT="0" distR="0" distB="0" distL="0">
            <wp:extent cx="5715000" cy="812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메뉴 구성</w:t>
      </w:r>
    </w:p>
    <w:p>
      <w:r>
        <w:t xml:space="preserve">사용자에게 적용할 메뉴 구성을 지정합니다. admin 프로파일은 모든 기능을, member 프로파일은 </w:t>
      </w:r>
      <w:hyperlink r:id="rId16">
        <w:r>
          <w:rPr>
            <w:rStyle w:val="a6"/>
          </w:rPr>
          <w:t>홈</w:t>
        </w:r>
      </w:hyperlink>
      <w:r>
        <w:t xml:space="preserve">, </w:t>
      </w:r>
      <w:hyperlink r:id="rId17">
        <w:r>
          <w:rPr>
            <w:rStyle w:val="a6"/>
          </w:rPr>
          <w:t>대시보드</w:t>
        </w:r>
      </w:hyperlink>
      <w:r>
        <w:t xml:space="preserve">, </w:t>
      </w:r>
      <w:hyperlink r:id="rId18">
        <w:r>
          <w:rPr>
            <w:rStyle w:val="a6"/>
          </w:rPr>
          <w:t>계정</w:t>
        </w:r>
      </w:hyperlink>
      <w:r>
        <w:t xml:space="preserve">, </w:t>
      </w:r>
      <w:hyperlink r:id="rId19">
        <w:r>
          <w:rPr>
            <w:rStyle w:val="a6"/>
          </w:rPr>
          <w:t>쿼리</w:t>
        </w:r>
      </w:hyperlink>
      <w:r>
        <w:t xml:space="preserve"> 메뉴만 제공합니다.</w:t>
      </w:r>
    </w:p>
    <w:p>
      <w:pPr>
        <w:ind w:left="400"/>
      </w:pPr>
      <w:r>
        <w:drawing>
          <wp:inline distT="0" distR="0" distB="0" distL="0">
            <wp:extent cx="5715000" cy="14732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계정 권한이 admin일 때, "부여 가능 메뉴 구성" 항목이 생깁니다. admin 계정이 생성하는 사용자에게 부여할 수 있는 메뉴 구성을 선택합니다.</w:t>
      </w:r>
    </w:p>
    <w:p>
      <w:r>
        <w:rPr>
          <w:b w:val="on"/>
        </w:rPr>
        <w:t>알림 설정</w:t>
      </w:r>
    </w:p>
    <w:p>
      <w:r>
        <w:rPr>
          <w:b w:val="on"/>
        </w:rPr>
        <w:t>설정 &gt; 경보</w:t>
      </w:r>
      <w:r>
        <w:t xml:space="preserve"> 알림에서 설정한 항목에 대해 알림 수신 여부를 지정합니다. 알림은 </w:t>
      </w:r>
      <w:r>
        <w:rPr>
          <w:b w:val="on"/>
        </w:rPr>
        <w:t>팝업</w:t>
      </w:r>
      <w:r>
        <w:t xml:space="preserve">, </w:t>
      </w:r>
      <w:r>
        <w:rPr>
          <w:b w:val="on"/>
        </w:rPr>
        <w:t>메일</w:t>
      </w:r>
      <w:r>
        <w:t xml:space="preserve"> 두 가지 형식으로 제공되고, 사용 여부를 선택할 수 있습니다(기본값: 사용 안 함). 알림을 설정할 수 있는 항목은 다음과 같습니다.</w:t>
      </w:r>
    </w:p>
    <w:p>
      <w:r>
        <w:drawing>
          <wp:inline distT="0" distR="0" distB="0" distL="0">
            <wp:extent cx="5715000" cy="2489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디스크 고갈</w:t>
      </w:r>
      <w:r>
        <w:t>: 로그프레소 플랫폼이 데이터를 저장하는 드라이브 공간이 부족해지면 알립니다.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번들 무결성 훼손</w:t>
      </w:r>
      <w:r>
        <w:t>: 로그프레소 플랫폼을 구성하는 번들의 무결성이 훼손되면 알립니다.</w:t>
      </w:r>
    </w:p>
    <w:p>
      <w:pPr>
        <w:numPr>
          <w:numId w:val="12"/>
        </w:numPr>
        <w:spacing w:before="0" w:after="0"/>
        <w:ind w:left="400" w:hanging="360"/>
      </w:pPr>
      <w:r>
        <w:rPr>
          <w:b w:val="on"/>
        </w:rPr>
        <w:t>유효하지 않은 디지털 서명</w:t>
      </w:r>
      <w:r>
        <w:t>: 로그프레소 플랫폼을 구성하는 번들의 디지털 서명이 유효하지 않으면 알립니다.</w:t>
      </w:r>
    </w:p>
    <w:p>
      <w:r>
        <w:rPr>
          <w:b w:val="on"/>
        </w:rPr>
        <w:t>테이블 접근 권한</w:t>
      </w:r>
    </w:p>
    <w:p>
      <w:r>
        <w:t xml:space="preserve">사용자가 접근할 테이블을 선택합니다. </w:t>
      </w:r>
      <w:r>
        <w:rPr>
          <w:b w:val="on"/>
        </w:rPr>
        <w:t>member</w:t>
      </w:r>
      <w:r>
        <w:t xml:space="preserve"> 계정은 테이블은 읽기만 허용됩니다.</w:t>
      </w:r>
    </w:p>
    <w:p>
      <w:pPr>
        <w:ind w:left="400"/>
      </w:pPr>
      <w:r>
        <w:drawing>
          <wp:inline distT="0" distR="0" distB="0" distL="0">
            <wp:extent cx="5715000" cy="2717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도구 모음에서 </w:t>
      </w:r>
      <w:r>
        <w:rPr>
          <w:b w:val="on"/>
        </w:rPr>
        <w:t>완료</w:t>
      </w:r>
      <w:r>
        <w:t>를 눌러 계정 추가에 필요한 입력을 마칩니다.</w:t>
      </w:r>
    </w:p>
    <w:p>
      <w:pPr>
        <w:pStyle w:val="4"/>
      </w:pPr>
      <w:r>
        <w:t>일괄 등록</w:t>
      </w:r>
    </w:p>
    <w:p>
      <w:r>
        <w:t>일괄 사용자 등록 기능을 이용해 여러 계정을 한꺼번에 추가할 수 있습니다. Microsoft Excel과 같은 스프레드시트 애플리케이션에서 작성한 워크시트를 복사 &amp; 붙여넣기하는 기능도 지원합니다. 계정을 일괄 등록하는 방법은 다음과 같습니다.</w:t>
      </w:r>
    </w:p>
    <w:p>
      <w:r>
        <w:t xml:space="preserve">도구 모음에서 </w:t>
      </w:r>
      <w:r>
        <w:rPr>
          <w:b w:val="on"/>
        </w:rPr>
        <w:t>일괄 사용자 등록</w:t>
      </w:r>
      <w:r>
        <w:t>을 누릅니다.</w:t>
      </w:r>
    </w:p>
    <w:p>
      <w:r>
        <w:drawing>
          <wp:inline distT="0" distR="0" distB="0" distL="0">
            <wp:extent cx="5715000" cy="1257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일괄 사용자 등록</w:t>
      </w:r>
      <w:r>
        <w:t xml:space="preserve"> 창에서 계정 정보를 직접 입력하거나 Microsoft Excel에 작성한 정보를 복사 &amp; 붙여넣기 방식으로 입력합니다.</w:t>
      </w:r>
    </w:p>
    <w:p>
      <w:r>
        <w:drawing>
          <wp:inline distT="0" distR="0" distB="0" distL="0">
            <wp:extent cx="5715000" cy="31242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로그인 이름</w:t>
      </w:r>
      <w:r>
        <w:t>: 로그인할 때 입력할 아이디(필수)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암호</w:t>
      </w:r>
      <w:r>
        <w:t>: 로그인 암호(필수)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이름</w:t>
      </w:r>
      <w:r>
        <w:t>: 계정 사용자의 이름(필수)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E-mail</w:t>
      </w:r>
      <w:r>
        <w:t>: 사용자가 경보 알림을 받을 이메일 주소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보안 그룹</w:t>
      </w:r>
      <w:r>
        <w:t>: 사용자가 속할 보안 그룹. 존재하지 않는 보안 그룹을 입력하면 보안 그룹을 추가합니다.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테이블</w:t>
      </w:r>
      <w:r>
        <w:t>: 사용자 계정이 조회할 수 있는 테이블 목록. 구분자로 쉼표(</w:t>
      </w:r>
      <w:r>
        <w:rPr>
          <w:rStyle w:val="af4"/>
        </w:rPr>
        <w:t>,</w:t>
      </w:r>
      <w:r>
        <w:t>)를 사용합니다. 존재하지 않는 테이블 이름을 입력하면 계정을 추가할 수 없습니다.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메뉴 구성</w:t>
      </w:r>
      <w:r>
        <w:t xml:space="preserve">: 계정에 적용할 메뉴 구성으로, </w:t>
      </w:r>
      <w:r>
        <w:rPr>
          <w:rStyle w:val="af4"/>
        </w:rPr>
        <w:t>amdin</w:t>
      </w:r>
      <w:r>
        <w:t xml:space="preserve"> 또는 </w:t>
      </w:r>
      <w:r>
        <w:rPr>
          <w:rStyle w:val="af4"/>
        </w:rPr>
        <w:t>member</w:t>
      </w:r>
      <w:r>
        <w:t xml:space="preserve"> 중에서 하나를 입력(미입력 시 기본값: member)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관리자 권한</w:t>
      </w:r>
      <w:r>
        <w:t xml:space="preserve">: 관리자 권한 부여 여부. </w:t>
      </w:r>
      <w:r>
        <w:rPr>
          <w:rStyle w:val="af4"/>
        </w:rPr>
        <w:t>y</w:t>
      </w:r>
      <w:r>
        <w:t xml:space="preserve">(admin), </w:t>
      </w:r>
      <w:r>
        <w:rPr>
          <w:rStyle w:val="af4"/>
        </w:rPr>
        <w:t>n</w:t>
      </w:r>
      <w:r>
        <w:t>(member) 중에서 하나를 입력(미입력 시 기본값: n)</w:t>
      </w:r>
    </w:p>
    <w:p>
      <w:r>
        <w:rPr>
          <w:b w:val="on"/>
        </w:rPr>
        <w:t>생성</w:t>
      </w:r>
      <w:r>
        <w:t>을 눌러 입력한 계정을 등록합니다. 등록 과정에서 오류가 있어 추가할 수 없는 계정이 있으면 원인을 확인할 수 있습니다.</w:t>
      </w:r>
    </w:p>
    <w:p>
      <w:r>
        <w:drawing>
          <wp:inline distT="0" distR="0" distB="0" distL="0">
            <wp:extent cx="5715000" cy="23114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계정 정보 관리</w:t>
      </w:r>
    </w:p>
    <w:p>
      <w:r>
        <w:t>계정 상세 정보 화면에서 계정 정보를 수정하거나, 암호 변경, OTP 재설정, 잠긴 계정 해제 등을 수행할 수 있습니다.</w:t>
      </w:r>
    </w:p>
    <w:p>
      <w:pPr>
        <w:pStyle w:val="a7"/>
      </w:pPr>
      <w:r>
        <w:t>계정 정보 조회</w:t>
      </w:r>
    </w:p>
    <w:p>
      <w:r>
        <w:rPr>
          <w:b w:val="on"/>
        </w:rPr>
        <w:t>계정</w:t>
      </w:r>
      <w:r>
        <w:t xml:space="preserve"> 화면에서 계정의 상세 정보를 조회하려면 계정의 </w:t>
      </w:r>
      <w:r>
        <w:rPr>
          <w:b w:val="on"/>
        </w:rPr>
        <w:t>로그인 이름</w:t>
      </w:r>
      <w:r>
        <w:t>을 누르십시오.</w:t>
      </w:r>
    </w:p>
    <w:p>
      <w:pPr>
        <w:pStyle w:val="a7"/>
      </w:pPr>
      <w:r>
        <w:t>계정 정보 수정</w:t>
      </w:r>
    </w:p>
    <w:p>
      <w:r>
        <w:t>계정 정보를 수정하는 방법은 다음과 같습니다.</w:t>
      </w:r>
    </w:p>
    <w:p>
      <w:r>
        <w:rPr>
          <w:b w:val="on"/>
        </w:rPr>
        <w:t>계정</w:t>
      </w:r>
      <w:r>
        <w:t xml:space="preserve"> 화면에서 정보를 수정할 계정의 </w:t>
      </w:r>
      <w:r>
        <w:rPr>
          <w:b w:val="on"/>
        </w:rPr>
        <w:t>로그인 이름</w:t>
      </w:r>
      <w:r>
        <w:t>을 누릅니다.</w:t>
      </w:r>
    </w:p>
    <w:p>
      <w:r>
        <w:t xml:space="preserve">도구 모음에서 </w:t>
      </w:r>
      <w:r>
        <w:rPr>
          <w:b w:val="on"/>
        </w:rPr>
        <w:t>편집</w:t>
      </w:r>
      <w:r>
        <w:t>을 누릅니다.</w:t>
      </w:r>
    </w:p>
    <w:p>
      <w:r>
        <w:drawing>
          <wp:inline distT="0" distR="0" distB="0" distL="0">
            <wp:extent cx="5715000" cy="23495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계정 속성 중에서 수정할 항목을 변경한 다음, 도구 모음에서 </w:t>
      </w:r>
      <w:r>
        <w:rPr>
          <w:b w:val="on"/>
        </w:rPr>
        <w:t>완료</w:t>
      </w:r>
      <w:r>
        <w:t>를 누릅니다.</w:t>
      </w:r>
    </w:p>
    <w:p>
      <w:r>
        <w:t xml:space="preserve">도구 모음에서 </w:t>
      </w:r>
      <w:r>
        <w:rPr>
          <w:b w:val="on"/>
        </w:rPr>
        <w:t>닫기</w:t>
      </w:r>
      <w:r>
        <w:t>를 눌러 계정 목록으로 돌아갑니다.</w:t>
      </w:r>
    </w:p>
    <w:p>
      <w:pPr>
        <w:pStyle w:val="a7"/>
      </w:pPr>
      <w:r>
        <w:t>암호 변경</w:t>
      </w:r>
    </w:p>
    <w:p>
      <w:r>
        <w:t>master, admin에 해당하는 계정은 자신의 계정과 member 계정의 암호를 변경할 수 있습니다.</w:t>
      </w:r>
    </w:p>
    <w:p>
      <w:r>
        <w:t xml:space="preserve">계정 상제 정보 화면에서 도구 모음에 있는 </w:t>
      </w:r>
      <w:r>
        <w:rPr>
          <w:b w:val="on"/>
        </w:rPr>
        <w:t>암호 변경</w:t>
      </w:r>
      <w:r>
        <w:t>을 누릅니다.</w:t>
      </w:r>
    </w:p>
    <w:p>
      <w:r>
        <w:rPr>
          <w:b w:val="on"/>
        </w:rPr>
        <w:t>암호 변경</w:t>
      </w:r>
      <w:r>
        <w:t xml:space="preserve"> 창에서 </w:t>
      </w:r>
      <w:r>
        <w:rPr>
          <w:b w:val="on"/>
        </w:rPr>
        <w:t>암호</w:t>
      </w:r>
      <w:r>
        <w:t xml:space="preserve">와 </w:t>
      </w:r>
      <w:r>
        <w:rPr>
          <w:b w:val="on"/>
        </w:rPr>
        <w:t>재입력</w:t>
      </w:r>
      <w:r>
        <w:t xml:space="preserve">에 새 암호를 입력하고 </w:t>
      </w:r>
      <w:r>
        <w:rPr>
          <w:b w:val="on"/>
        </w:rPr>
        <w:t>변경</w:t>
      </w:r>
      <w:r>
        <w:t>을 누릅니다.</w:t>
      </w:r>
    </w:p>
    <w:p>
      <w:r>
        <w:drawing>
          <wp:inline distT="0" distR="0" distB="0" distL="0">
            <wp:extent cx="5715000" cy="28194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OTP 로그인</w:t>
      </w:r>
    </w:p>
    <w:p>
      <w:hyperlink r:id="rId28">
        <w:r>
          <w:rPr>
            <w:rStyle w:val="a6"/>
          </w:rPr>
          <w:t>계정 추가</w:t>
        </w:r>
      </w:hyperlink>
      <w:r>
        <w:t xml:space="preserve"> 과정에서 </w:t>
      </w:r>
      <w:r>
        <w:rPr>
          <w:b w:val="on"/>
        </w:rPr>
        <w:t>OTP 로그인</w:t>
      </w:r>
      <w:r>
        <w:t>을 설정한 경우 계정 정보를 조회할 때 OTP 인증 정보를 확인할 수 있습니다.</w:t>
      </w:r>
    </w:p>
    <w:p>
      <w:r>
        <w:drawing>
          <wp:inline distT="0" distR="0" distB="0" distL="0">
            <wp:extent cx="5715000" cy="21590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로그프레소의 OTP는 시간 기반 OTP 표준(RFC 6238)을 준수하므로 Google OTP(</w:t>
      </w:r>
      <w:hyperlink r:id="rId30">
        <w:r>
          <w:rPr>
            <w:rStyle w:val="a6"/>
          </w:rPr>
          <w:t>iOS</w:t>
        </w:r>
      </w:hyperlink>
      <w:r>
        <w:t xml:space="preserve">, </w:t>
      </w:r>
      <w:hyperlink r:id="rId31">
        <w:r>
          <w:rPr>
            <w:rStyle w:val="a6"/>
          </w:rPr>
          <w:t>Android</w:t>
        </w:r>
      </w:hyperlink>
      <w:r>
        <w:t>), Microsoft Authenticator(</w:t>
      </w:r>
      <w:hyperlink r:id="rId32">
        <w:r>
          <w:rPr>
            <w:rStyle w:val="a6"/>
          </w:rPr>
          <w:t>iOS</w:t>
        </w:r>
      </w:hyperlink>
      <w:r>
        <w:t xml:space="preserve">, </w:t>
      </w:r>
      <w:hyperlink r:id="rId33">
        <w:r>
          <w:rPr>
            <w:rStyle w:val="a6"/>
          </w:rPr>
          <w:t>Android</w:t>
        </w:r>
      </w:hyperlink>
      <w:r>
        <w:t xml:space="preserve">)와 같은 OTP 앱이나 </w:t>
      </w:r>
      <w:hyperlink r:id="rId34">
        <w:r>
          <w:rPr>
            <w:rStyle w:val="a6"/>
          </w:rPr>
          <w:t>1Password</w:t>
        </w:r>
      </w:hyperlink>
      <w:r>
        <w:t>같은 암호 관리용 솔루션에 등록해 사용할 수 있습니다.</w:t>
      </w:r>
    </w:p>
    <w:p>
      <w:pPr>
        <w:pStyle w:val="a7"/>
      </w:pPr>
      <w:r>
        <w:t>OTP 정보</w:t>
      </w:r>
    </w:p>
    <w:p>
      <w:r>
        <w:t>OTP는 암호와 함께 인증 보완 수단으로 사용됩니다. OTP 로그인을 사용하도록 선택한 경우, 사용자가 OTP 앱을 사용해 사용자 인증을 수행할 수 있도록 사용자에게 QR 코드와 OTP 시드 문자열을 전달하십시오.</w:t>
      </w:r>
    </w:p>
    <w:p>
      <w:pPr>
        <w:pStyle w:val="ae"/>
      </w:pPr>
      <w:r>
        <w:t>OTP 정보는 계정 사용자에게만 전달되어야 하며, 다른 사용자와 공유하거나 노출되지 않도록 주의하십시오.</w:t>
      </w:r>
    </w:p>
    <w:p>
      <w:r>
        <w:rPr>
          <w:b w:val="on"/>
        </w:rPr>
        <w:t>QR 코드</w:t>
      </w:r>
    </w:p>
    <w:p>
      <w:r>
        <w:t xml:space="preserve">계정 상세 정보 화면에서 </w:t>
      </w:r>
      <w:r>
        <w:rPr>
          <w:b w:val="on"/>
        </w:rPr>
        <w:t>OTP 로그인</w:t>
      </w:r>
      <w:r>
        <w:t xml:space="preserve"> 오른쪽에 있는 </w:t>
      </w:r>
      <w:r>
        <w:rPr>
          <w:b w:val="on"/>
        </w:rPr>
        <w:t>코드 스캔</w:t>
      </w:r>
      <w:r>
        <w:t>을 누르면 QR 코드 형식으로 OTP 정보를 출력합니다. QR 코드를 캡처해 안전한 방법으로 사용자에게 전달하십시오.</w:t>
      </w:r>
    </w:p>
    <w:p>
      <w:pPr>
        <w:ind w:left="400"/>
      </w:pPr>
      <w:r>
        <w:drawing>
          <wp:inline distT="0" distR="0" distB="0" distL="0">
            <wp:extent cx="5715000" cy="39370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OTP SEED</w:t>
      </w:r>
    </w:p>
    <w:p>
      <w:pPr>
        <w:ind w:left="400"/>
      </w:pPr>
      <w:r>
        <w:t xml:space="preserve">계정 상세 정보 화면에서 </w:t>
      </w:r>
      <w:r>
        <w:rPr>
          <w:b w:val="on"/>
        </w:rPr>
        <w:t>OTP 로그인</w:t>
      </w:r>
      <w:r>
        <w:t xml:space="preserve"> 오른쪽에 표시되는 </w:t>
      </w:r>
      <w:r>
        <w:rPr>
          <w:b w:val="on"/>
        </w:rPr>
        <w:t>OTP SEED</w:t>
      </w:r>
      <w:r>
        <w:t>는 TOTP 앱에서 시간 정보와 함께 OTP 번호 생성에 사용되는 초기 문자열입니다. 이 문자열을 안전한 방법으로 사용자에게 전달하십시오.</w:t>
      </w:r>
    </w:p>
    <w:p>
      <w:pPr>
        <w:pStyle w:val="a7"/>
      </w:pPr>
      <w:r>
        <w:t>OTP 재생성</w:t>
      </w:r>
    </w:p>
    <w:p>
      <w:r>
        <w:t xml:space="preserve">OTP 정보를 재생성해야 하는 경우, 계정 상세 정보 화면에서 </w:t>
      </w:r>
      <w:r>
        <w:rPr>
          <w:b w:val="on"/>
        </w:rPr>
        <w:t>OTP 로그인</w:t>
      </w:r>
      <w:r>
        <w:t xml:space="preserve"> 오른쪽에 있는 </w:t>
      </w:r>
      <w:r>
        <w:rPr>
          <w:b w:val="on"/>
        </w:rPr>
        <w:t>재생성</w:t>
      </w:r>
      <w:r>
        <w:t>을 누르십시오.</w:t>
      </w:r>
    </w:p>
    <w:p>
      <w:pPr>
        <w:pStyle w:val="a7"/>
      </w:pPr>
      <w:r>
        <w:t>잠긴 계정 해제</w:t>
      </w:r>
    </w:p>
    <w:p>
      <w:r>
        <w:t xml:space="preserve">로그인이 차단된 계정의 잠금을 해제하거나 로그인 연속 실패 횟수를 초기화하려면 계정 상세 정보 화면에서 로그인 연속 실패 오른쪽에 있는 </w:t>
      </w:r>
      <w:r>
        <w:rPr>
          <w:b w:val="on"/>
        </w:rPr>
        <w:t>초기화</w:t>
      </w:r>
      <w:r>
        <w:t>를 누르십시오.</w:t>
      </w:r>
    </w:p>
    <w:p>
      <w:r>
        <w:drawing>
          <wp:inline distT="0" distR="0" distB="0" distL="0">
            <wp:extent cx="5715000" cy="43942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계정 삭제</w:t>
      </w:r>
    </w:p>
    <w:p>
      <w:r>
        <w:t>계정을 삭제하는 방법은 다음과 같습니다.</w:t>
      </w:r>
    </w:p>
    <w:p>
      <w:r>
        <w:drawing>
          <wp:inline distT="0" distR="0" distB="0" distL="0">
            <wp:extent cx="5715000" cy="16764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계정</w:t>
      </w:r>
      <w:r>
        <w:t xml:space="preserve"> 화면에서 삭제할 계정을 선택하고 도구 모음에서 </w:t>
      </w:r>
      <w:r>
        <w:rPr>
          <w:b w:val="on"/>
        </w:rPr>
        <w:t>휴지통</w:t>
      </w:r>
      <w:r>
        <w:t>을 누릅니다.</w:t>
      </w:r>
    </w:p>
    <w:p>
      <w:r>
        <w:rPr>
          <w:b w:val="on"/>
        </w:rPr>
        <w:t>사용자 삭제</w:t>
      </w:r>
      <w:r>
        <w:t xml:space="preserve"> 창에서 삭제할 계정을 확인하고 삭제를 누릅니다.</w:t>
      </w:r>
    </w:p>
    <w:p>
      <w:pPr>
        <w:pStyle w:val="af1"/>
      </w:pPr>
      <w:r>
        <w:t>master 권한 사용자는 최상위 사용자이므로 삭제할 수 없습니다.</w:t>
      </w:r>
    </w:p>
    <w:p>
      <w:pPr>
        <w:pStyle w:val="4"/>
      </w:pPr>
      <w:r>
        <w:t>기타</w:t>
      </w:r>
    </w:p>
    <w:p>
      <w:pPr>
        <w:pStyle w:val="a7"/>
      </w:pPr>
      <w:r>
        <w:t>암호 만료 기한(기본값)</w:t>
      </w:r>
    </w:p>
    <w:p>
      <w:r>
        <w:t xml:space="preserve">계정에 기본값으로 적용되는 암호 만료 기한은 </w:t>
      </w:r>
      <w:r>
        <w:rPr>
          <w:b w:val="on"/>
        </w:rPr>
        <w:t>설정 &gt; 시스템 관리</w:t>
      </w:r>
      <w:r>
        <w:t>에 있는 "</w:t>
      </w:r>
      <w:r>
        <w:rPr>
          <w:b w:val="on"/>
        </w:rPr>
        <w:t>[암호 만료기한](system-settings#outline3)</w:t>
      </w:r>
      <w:r>
        <w:t>"에서 변경할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2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https://docs.logpresso.com/ko/enterprise/4.0/ui/department-management" TargetMode="External" Type="http://schemas.openxmlformats.org/officeDocument/2006/relationships/hyperlink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https://docs.logpresso.com/ko/enterprise/4.0/ui/starter" TargetMode="External" Type="http://schemas.openxmlformats.org/officeDocument/2006/relationships/hyperlink"/><Relationship Id="rId17" Target="https://docs.logpresso.com/ko/enterprise/4.0/ui/dashboard" TargetMode="External" Type="http://schemas.openxmlformats.org/officeDocument/2006/relationships/hyperlink"/><Relationship Id="rId18" Target="https://docs.logpresso.com/ko/enterprise/4.0/ui/accounts" TargetMode="External" Type="http://schemas.openxmlformats.org/officeDocument/2006/relationships/hyperlink"/><Relationship Id="rId19" Target="https://docs.logpresso.com/ko/enterprise/4.0/ui/queries" TargetMode="External" Type="http://schemas.openxmlformats.org/officeDocument/2006/relationships/hyperlink"/><Relationship Id="rId2" Target="numbering.xml" Type="http://schemas.openxmlformats.org/officeDocument/2006/relationships/numbering"/><Relationship Id="rId20" Target="media/image6.png" Type="http://schemas.openxmlformats.org/officeDocument/2006/relationships/image"/><Relationship Id="rId21" Target="media/image7.png" Type="http://schemas.openxmlformats.org/officeDocument/2006/relationships/image"/><Relationship Id="rId22" Target="media/image8.png" Type="http://schemas.openxmlformats.org/officeDocument/2006/relationships/image"/><Relationship Id="rId23" Target="media/image9.png" Type="http://schemas.openxmlformats.org/officeDocument/2006/relationships/image"/><Relationship Id="rId24" Target="media/image10.png" Type="http://schemas.openxmlformats.org/officeDocument/2006/relationships/image"/><Relationship Id="rId25" Target="media/image11.png" Type="http://schemas.openxmlformats.org/officeDocument/2006/relationships/image"/><Relationship Id="rId26" Target="media/image12.png" Type="http://schemas.openxmlformats.org/officeDocument/2006/relationships/image"/><Relationship Id="rId27" Target="media/image13.png" Type="http://schemas.openxmlformats.org/officeDocument/2006/relationships/image"/><Relationship Id="rId28" Target="https://docs.logpresso.com/ko/enterprise/4.0/ui/account-management" TargetMode="External" Type="http://schemas.openxmlformats.org/officeDocument/2006/relationships/hyperlink"/><Relationship Id="rId29" Target="media/image14.png" Type="http://schemas.openxmlformats.org/officeDocument/2006/relationships/image"/><Relationship Id="rId3" Target="styles.xml" Type="http://schemas.openxmlformats.org/officeDocument/2006/relationships/styles"/><Relationship Id="rId30" Target="https://apps.apple.com/kr/app/google-authenticator/id388497605" TargetMode="External" Type="http://schemas.openxmlformats.org/officeDocument/2006/relationships/hyperlink"/><Relationship Id="rId31" Target="https://play.google.com/store/apps/details?id=com.google.android.apps.authenticator2" TargetMode="External" Type="http://schemas.openxmlformats.org/officeDocument/2006/relationships/hyperlink"/><Relationship Id="rId32" Target="https://apps.apple.com/kr/app/microsoft-authenticator/id983156458" TargetMode="External" Type="http://schemas.openxmlformats.org/officeDocument/2006/relationships/hyperlink"/><Relationship Id="rId33" Target="https://play.google.com/store/apps/details?id=com.azure.authenticator" TargetMode="External" Type="http://schemas.openxmlformats.org/officeDocument/2006/relationships/hyperlink"/><Relationship Id="rId34" Target="https://1password.com/ko/downloads/" TargetMode="External" Type="http://schemas.openxmlformats.org/officeDocument/2006/relationships/hyperlink"/><Relationship Id="rId35" Target="media/image15.png" Type="http://schemas.openxmlformats.org/officeDocument/2006/relationships/image"/><Relationship Id="rId36" Target="media/image16.png" Type="http://schemas.openxmlformats.org/officeDocument/2006/relationships/image"/><Relationship Id="rId37" Target="media/image17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