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백그라운드 쿼리</w:t>
      </w:r>
    </w:p>
    <w:p>
      <w:hyperlink r:id="rId10">
        <w:r>
          <w:rPr>
            <w:rStyle w:val="a6"/>
          </w:rPr>
          <w:t>쿼리</w:t>
        </w:r>
      </w:hyperlink>
      <w:r>
        <w:t xml:space="preserve">에서 실행 중이거나 이미 실행해 결과를 출력한 쿼리, </w:t>
      </w:r>
      <w:hyperlink r:id="rId11">
        <w:r>
          <w:rPr>
            <w:rStyle w:val="a6"/>
          </w:rPr>
          <w:t>워크플로우에서 직접 실행</w:t>
        </w:r>
      </w:hyperlink>
      <w:r>
        <w:t xml:space="preserve">한 쿼리를 </w:t>
      </w:r>
      <w:hyperlink r:id="rId12">
        <w:r>
          <w:rPr>
            <w:rStyle w:val="a6"/>
          </w:rPr>
          <w:t>백그라운드로 전환</w:t>
        </w:r>
      </w:hyperlink>
      <w:r>
        <w:t xml:space="preserve">할 수 있습니다. </w:t>
      </w:r>
      <w:r>
        <w:rPr>
          <w:b w:val="on"/>
        </w:rPr>
        <w:t>쿼리 &gt; 백그라운드</w:t>
      </w:r>
      <w:r>
        <w:t>에서 백그라운드로 전환된 쿼리들을 조회할 수 있습니다.</w:t>
      </w:r>
    </w:p>
    <w:p>
      <w:r>
        <w:drawing>
          <wp:inline distT="0" distR="0" distB="0" distL="0">
            <wp:extent cx="5715000" cy="2921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포어그라운드로 가져오기</w:t>
      </w:r>
    </w:p>
    <w:p>
      <w:r>
        <w:t>쿼리 목록에서 쿼리를 클릭하면 포어그라운드로 전환되면서 "</w:t>
      </w:r>
      <w:r>
        <w:rPr>
          <w:b w:val="on"/>
        </w:rPr>
        <w:t>[쿼리 &gt; 쿼리](query)</w:t>
      </w:r>
      <w:r>
        <w:t>"에서 쿼리 결과를 확인할 수 있습니다.</w:t>
      </w:r>
    </w:p>
    <w:p>
      <w:pPr>
        <w:pStyle w:val="4"/>
      </w:pPr>
      <w:r>
        <w:t>백그라운드 쿼리 삭제</w:t>
      </w:r>
    </w:p>
    <w:p>
      <w:r>
        <w:t>백그라운드 쿼리를 삭제하는 방법은 다음과 같습니다.</w:t>
      </w:r>
    </w:p>
    <w:p>
      <w:r>
        <w:rPr>
          <w:b w:val="on"/>
        </w:rPr>
        <w:t>쿼리 &gt; 백그라운드</w:t>
      </w:r>
      <w:r>
        <w:t xml:space="preserve">에서 삭제할 백그라운드 쿼리를 선택하고 도구 모음에서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828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백그라운드 쿼리 삭제</w:t>
      </w:r>
      <w:r>
        <w:t xml:space="preserve"> 창에서 삭제할 대상을 확인하고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714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query" TargetMode="External" Type="http://schemas.openxmlformats.org/officeDocument/2006/relationships/hyperlink"/><Relationship Id="rId11" Target="https://docs.logpresso.com/ko/enterprise/4.0/ui/workflow" TargetMode="External" Type="http://schemas.openxmlformats.org/officeDocument/2006/relationships/hyperlink"/><Relationship Id="rId12" Target="https://docs.logpresso.com/ko/enterprise/4.0/ui/query" TargetMode="External" Type="http://schemas.openxmlformats.org/officeDocument/2006/relationships/hyperlink"/><Relationship Id="rId13" Target="media/image1.png" Type="http://schemas.openxmlformats.org/officeDocument/2006/relationships/image"/><Relationship Id="rId14" Target="media/image2.png" Type="http://schemas.openxmlformats.org/officeDocument/2006/relationships/image"/><Relationship Id="rId15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