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누적 영역</w:t>
      </w:r>
    </w:p>
    <w:p>
      <w:hyperlink r:id="rId10">
        <w:r>
          <w:rPr>
            <w:rStyle w:val="a6"/>
          </w:rPr>
          <w:t>영역 차트 위젯</w:t>
        </w:r>
      </w:hyperlink>
      <w:r>
        <w:t xml:space="preserve">과 비슷하지만 여러 개의 종속변수가 있으면 영역을 층으로 쌓아서 표현합니다. 독립 변수로 </w:t>
      </w:r>
      <w:r>
        <w:rPr>
          <w:rStyle w:val="af4"/>
        </w:rPr>
        <w:t>_time</w:t>
      </w:r>
      <w:r>
        <w:t>과 같이 시간값을 갖는 필드를 이용하는 경우가 많습니다.</w:t>
      </w:r>
    </w:p>
    <w:p>
      <w:r>
        <w:t>누적 영역 차트의 속성은 다음과 같습니다.</w:t>
      </w:r>
    </w:p>
    <w:p>
      <w:pPr>
        <w:pStyle w:val="a7"/>
      </w:pPr>
      <w:r>
        <w:t>기본 정보</w:t>
      </w:r>
    </w:p>
    <w:p>
      <w:r>
        <w:rPr>
          <w:b w:val="on"/>
        </w:rPr>
        <w:t>독립 변수</w:t>
      </w:r>
    </w:p>
    <w:p>
      <w:pPr>
        <w:ind w:left="400"/>
      </w:pPr>
      <w:r>
        <w:t>차트의 독립 변수로 사용할 필드를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로그 스케일</w:t>
      </w:r>
      <w:r>
        <w:t>: 독립 변수의 타입이 숫자일 때, 로그 스케일 사용 여부를 선택할 수 있습니다(기본값: 선택 해제).</w:t>
      </w:r>
    </w:p>
    <w:p>
      <w:pPr>
        <w:pStyle w:val="a7"/>
      </w:pPr>
      <w:r>
        <w:t>종속 변수</w:t>
      </w:r>
    </w:p>
    <w:p>
      <w:r>
        <w:t>독립 변수의 변화에 따라 값을 확인할 필드를 선택합니다. 타입이 숫자인 필드만 종속 변수로 지정할 수 있습니다.</w:t>
      </w:r>
    </w:p>
    <w:p>
      <w:r>
        <w:rPr>
          <w:b w:val="on"/>
        </w:rPr>
        <w:t>종속 변수 자동 추가</w:t>
      </w:r>
    </w:p>
    <w:p>
      <w:r>
        <w:t>종속 변수의 자동 추가 여부(기본값: 선택 해제). 자동으로 선택된 종속 변수는 차트에 사전순으로 표시합니다. 이 값에 따라 다음 중 하나의 속성을 지정해야 합니다.</w:t>
      </w:r>
    </w:p>
    <w:p>
      <w:r>
        <w:rPr>
          <w:b w:val="on"/>
        </w:rPr>
        <w:t>자동 추가에 제외할 필드</w:t>
      </w:r>
    </w:p>
    <w:p>
      <w:pPr>
        <w:ind w:left="400"/>
      </w:pPr>
      <w:r>
        <w:t>(종속 변수 자동 추가를 선택했을 때) 종속변수에서 제외할 필드들을 목록에서 선택해서 추가합니다.</w:t>
      </w:r>
    </w:p>
    <w:p>
      <w:r>
        <w:rPr>
          <w:b w:val="on"/>
        </w:rPr>
        <w:t>종속 변수</w:t>
      </w:r>
    </w:p>
    <w:p>
      <w:pPr>
        <w:ind w:left="400"/>
      </w:pPr>
      <w:r>
        <w:t>(종속 변수 자동 추가를 선택하지 않았을 때) 종속 변수로 지정할 필드와 색상, 표시할 이름을 목록에서 선택합니다. 입력한 순서대로 차트에 표시합니다.</w:t>
      </w:r>
    </w:p>
    <w:p>
      <w:r>
        <w:rPr>
          <w:b w:val="on"/>
        </w:rPr>
        <w:t>로그 스케일</w:t>
      </w:r>
    </w:p>
    <w:p>
      <w:pPr>
        <w:ind w:left="400"/>
      </w:pPr>
      <w:r>
        <w:t>로그 스케일 사용 여부(기본값: 선택 해제). 이 속성을 선택하면 종속 변수의 표시 단위가 실제 값들의 상대 분포에 따라 정해집니다.</w:t>
      </w:r>
    </w:p>
    <w:p>
      <w:pPr>
        <w:pStyle w:val="a7"/>
      </w:pPr>
      <w:r>
        <w:t>기타</w:t>
      </w:r>
    </w:p>
    <w:p>
      <w:r>
        <w:t>종속 변수를 연결하는 선을 표시하는 방식을 설정합니다.</w:t>
      </w:r>
    </w:p>
    <w:p>
      <w:r>
        <w:rPr>
          <w:b w:val="on"/>
        </w:rPr>
        <w:t>빈 값을 연결해서 표시</w:t>
      </w:r>
    </w:p>
    <w:p>
      <w:pPr>
        <w:ind w:left="400"/>
      </w:pPr>
      <w:r>
        <w:t>이 항목을 선택하면 빈 값을 연결해서 표시합니다(기본값: 선택).</w:t>
      </w:r>
    </w:p>
    <w:p>
      <w:r>
        <w:rPr>
          <w:b w:val="on"/>
        </w:rPr>
        <w:t>끝 점을 부드럽게 연결</w:t>
      </w:r>
    </w:p>
    <w:p>
      <w:pPr>
        <w:ind w:left="400"/>
      </w:pPr>
      <w:r>
        <w:t>이 항목을 선택하면 끝 점을 부드럽게 연결하여 선을 표시합니다(기본값: 선택 해제).</w:t>
      </w:r>
    </w:p>
    <w:p>
      <w:pPr>
        <w:pStyle w:val="a7"/>
      </w:pPr>
      <w:r>
        <w:t>이벤트</w:t>
      </w:r>
    </w:p>
    <w:p>
      <w:hyperlink r:id="rId11">
        <w:r>
          <w:rPr>
            <w:rStyle w:val="a6"/>
          </w:rPr>
          <w:t>이벤트</w:t>
        </w:r>
      </w:hyperlink>
      <w:r>
        <w:t>가 발생했을 때 위젯이 수행할 동작을 설정합니다.</w:t>
      </w:r>
    </w:p>
    <w:p>
      <w:r>
        <w:rPr>
          <w:b w:val="on"/>
        </w:rPr>
        <w:t>클릭</w:t>
      </w:r>
    </w:p>
    <w:p>
      <w:r>
        <w:t>사용자가 차트에서 특정 항목을 클릭했을 때 수행할 동작으로, 다음 중 하나를 선택하십시오(기본값: 사용 안 함).</w:t>
      </w:r>
    </w:p>
    <w:p>
      <w:pPr>
        <w:numPr>
          <w:numId w:val="7"/>
        </w:numPr>
        <w:spacing w:before="0" w:after="0"/>
        <w:ind w:left="360" w:hanging="360"/>
      </w:pPr>
      <w:r>
        <w:t>쿼리 실행</w:t>
      </w:r>
    </w:p>
    <w:p>
      <w:pPr>
        <w:numPr>
          <w:numId w:val="7"/>
        </w:numPr>
        <w:spacing w:before="0" w:after="0"/>
        <w:ind w:left="360" w:hanging="360"/>
      </w:pPr>
      <w:r>
        <w:t>필터링</w:t>
      </w:r>
    </w:p>
    <w:p>
      <w:pPr>
        <w:numPr>
          <w:numId w:val="7"/>
        </w:numPr>
        <w:spacing w:before="0" w:after="0"/>
        <w:ind w:left="400" w:hanging="360"/>
      </w:pPr>
      <w:r>
        <w:t>브라우저 실행</w:t>
      </w:r>
    </w:p>
    <w:p>
      <w:r>
        <w:rPr>
          <w:b w:val="on"/>
        </w:rPr>
        <w:t>드래그</w:t>
      </w:r>
    </w:p>
    <w:p>
      <w:r>
        <w:t>사용자가 차트에서 드래그했을 때 수행할 동작으로, 독립 변수 타입이 시간일 때 사용할 수 있습니다(기본값: 사용 안 함).</w:t>
      </w:r>
    </w:p>
    <w:p>
      <w:pPr>
        <w:numPr>
          <w:numId w:val="8"/>
        </w:numPr>
        <w:spacing w:before="0" w:after="0"/>
        <w:ind w:left="360" w:hanging="360"/>
      </w:pPr>
      <w:r>
        <w:t>쿼리 실행</w:t>
      </w:r>
    </w:p>
    <w:p>
      <w:pPr>
        <w:numPr>
          <w:numId w:val="8"/>
        </w:numPr>
        <w:spacing w:before="0" w:after="0"/>
        <w:ind w:left="400" w:hanging="360"/>
      </w:pPr>
      <w:r>
        <w:t>필터링</w:t>
      </w:r>
    </w:p>
    <w:p>
      <w:pPr>
        <w:pStyle w:val="a7"/>
      </w:pPr>
      <w:r>
        <w:t>예제</w:t>
      </w:r>
    </w:p>
    <w:p>
      <w:r>
        <w:t>다음과 같은 값을 입력하여 위젯을 추가해보십시오.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위젯 이름</w:t>
      </w:r>
      <w:r>
        <w:t>: HTTP 메소드별 서버의 처리 건수(누적 영역)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타입 선택</w:t>
      </w:r>
      <w:r>
        <w:t>: 차트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데이터소스 선택</w:t>
      </w:r>
      <w:r>
        <w:t xml:space="preserve">: </w:t>
      </w:r>
      <w:hyperlink r:id="rId12">
        <w:r>
          <w:rPr>
            <w:rStyle w:val="a6"/>
          </w:rPr>
          <w:t>widget_example</w:t>
        </w:r>
      </w:hyperlink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쿼리문</w:t>
      </w:r>
    </w:p>
    <w:p>
      <w:pPr>
        <w:pStyle w:val="ae"/>
        <w:numPr>
          <w:numId w:val="9"/>
        </w:numPr>
        <w:spacing w:before="0" w:after="0"/>
        <w:ind w:left="360" w:hanging="360"/>
      </w:pPr>
      <w:r>
        <w:t>eval</w:t>
        <w:cr/>
      </w:r>
      <w:r>
        <w:t xml:space="preserve">        method = case(</w:t>
        <w:cr/>
      </w:r>
      <w:r>
        <w:t xml:space="preserve">        method == "CONNECT", "connect",</w:t>
        <w:cr/>
      </w:r>
      <w:r>
        <w:t xml:space="preserve">        method == "GET", "get",</w:t>
        <w:cr/>
      </w:r>
      <w:r>
        <w:t xml:space="preserve">        method == "HEAD", "head",</w:t>
        <w:cr/>
      </w:r>
      <w:r>
        <w:t xml:space="preserve">        method == "OPTIONS", "options",</w:t>
        <w:cr/>
      </w:r>
      <w:r>
        <w:t xml:space="preserve">        method == "POST", "post",</w:t>
        <w:cr/>
      </w:r>
      <w:r>
        <w:t xml:space="preserve">        method == "PRI", "pri",</w:t>
        <w:cr/>
      </w:r>
      <w:r>
        <w:t xml:space="preserve">        method == "PUT", "put",</w:t>
        <w:cr/>
      </w:r>
      <w:r>
        <w:t xml:space="preserve">        "abnormal"</w:t>
        <w:cr/>
      </w:r>
      <w:r>
        <w:t xml:space="preserve">    )</w:t>
        <w:cr/>
      </w:r>
      <w:r>
        <w:t xml:space="preserve">    | timechart span=1h count by method</w:t>
        <w:cr/>
      </w:r>
      <w:r>
        <w:t xml:space="preserve">    | # 필드 값이 null일 때, 모두 0으로 치환</w:t>
        <w:cr/>
      </w:r>
      <w:r>
        <w:t xml:space="preserve">    | eval</w:t>
        <w:cr/>
      </w:r>
      <w:r>
        <w:t xml:space="preserve">        connect = nvl(connect, 0),</w:t>
        <w:cr/>
      </w:r>
      <w:r>
        <w:t xml:space="preserve">        get = nvl(get, 0),</w:t>
        <w:cr/>
      </w:r>
      <w:r>
        <w:t xml:space="preserve">        head = nvl(head, 0),</w:t>
        <w:cr/>
      </w:r>
      <w:r>
        <w:t xml:space="preserve">        options = nvl(options, 0),</w:t>
        <w:cr/>
      </w:r>
      <w:r>
        <w:t xml:space="preserve">        post = nvl(post, 0),</w:t>
        <w:cr/>
      </w:r>
      <w:r>
        <w:t xml:space="preserve">        pri = nvl(pri, 0),</w:t>
        <w:cr/>
      </w:r>
      <w:r>
        <w:t xml:space="preserve">        put = nvl(put, 0),</w:t>
        <w:cr/>
      </w:r>
      <w:r>
        <w:t xml:space="preserve">        abnormal = nvl(abnormal, 0)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새로고침 주기</w:t>
      </w:r>
      <w:r>
        <w:t>: 60초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차트 타입</w:t>
      </w:r>
      <w:r>
        <w:t>: 누적 영역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독립 변수</w:t>
      </w:r>
      <w:r>
        <w:t xml:space="preserve">: </w:t>
      </w:r>
      <w:r>
        <w:rPr>
          <w:rStyle w:val="af4"/>
        </w:rPr>
        <w:t>_time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종속 변수 자동 추가</w:t>
      </w:r>
      <w:r>
        <w:t>: 선택 해제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로그 스케일</w:t>
      </w:r>
      <w:r>
        <w:t>: 선택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종속 변수</w:t>
      </w:r>
      <w:r>
        <w:t>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색상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표시할 이름</w:t>
            </w:r>
          </w:p>
        </w:tc>
      </w:tr>
      <w:tr>
        <w:tc>
          <w:p>
            <w:pPr>
              <w:spacing w:before="0" w:after="0"/>
            </w:pPr>
            <w:r>
              <w:t>임의 지정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get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get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임의 지정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head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head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임의 지정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options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options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임의 지정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pri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pri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임의 지정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connect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connect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임의 지정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post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post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임의 지정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put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put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임의 지정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abnormal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abnormal</w:t>
            </w:r>
            <w:r>
              <w:t/>
            </w:r>
          </w:p>
        </w:tc>
      </w:tr>
    </w:tbl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백분율로 스택 표시</w:t>
      </w:r>
      <w:r>
        <w:t>: 선택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빈 값을 연결해서 표시</w:t>
      </w:r>
      <w:r>
        <w:t>: 선택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끝 점을 부드럽게 연결</w:t>
      </w:r>
      <w:r>
        <w:t>: 선택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클릭</w:t>
      </w:r>
      <w:r>
        <w:t>: 사용 안함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드래그</w:t>
      </w:r>
      <w:r>
        <w:t>: 사용 안함</w:t>
      </w:r>
    </w:p>
    <w:p>
      <w:r>
        <w:t>다음과 같이 결과가 나오는지 확인해보십시오.</w:t>
      </w:r>
    </w:p>
    <w:p>
      <w:r>
        <w:drawing>
          <wp:inline distT="0" distR="0" distB="0" distL="0">
            <wp:extent cx="5715000" cy="6553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