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박스 플롯 위젯</w:t>
      </w:r>
    </w:p>
    <w:p>
      <w:r>
        <w:t xml:space="preserve">박스 플롯 위젯은 보통 </w:t>
      </w:r>
      <w:hyperlink r:id="rId10">
        <w:r>
          <w:rPr>
            <w:rStyle w:val="a6"/>
          </w:rPr>
          <w:t>boxplot</w:t>
        </w:r>
      </w:hyperlink>
      <w:r>
        <w:t xml:space="preserve"> 쿼리의 결과를 시각화하는 방법으로 사용됩니다. 박스 플롯에 사용할 데이터는 최소값, 제1사분위수, 제2사분위수, 제3사분위수, 최대값에 대응하는 필드를 포함하고 있어야 합니다.</w:t>
      </w:r>
    </w:p>
    <w:p>
      <w:r>
        <w:t>박스 플롯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그룹</w:t>
      </w:r>
    </w:p>
    <w:p>
      <w:pPr>
        <w:ind w:left="400"/>
      </w:pPr>
      <w:r>
        <w:t>박스 플롯을 그릴 대상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표시됩니다. 타입이 숫자인 필드만 종속 변수로 지정할 수 있습니다.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r>
        <w:rPr>
          <w:b w:val="on"/>
        </w:rPr>
        <w:t>박스 플롯 변수 설정</w:t>
      </w:r>
    </w:p>
    <w:p>
      <w:pPr>
        <w:ind w:left="400"/>
      </w:pPr>
      <w:r>
        <w:t xml:space="preserve">최소값, 제1사분위수, 제2사분위수, 제3사분위수, 최대값에 대응하는 필드를 지정합니다. </w:t>
      </w:r>
      <w:hyperlink r:id="rId11">
        <w:r>
          <w:rPr>
            <w:rStyle w:val="a6"/>
          </w:rPr>
          <w:t>boxplot</w:t>
        </w:r>
      </w:hyperlink>
      <w:r>
        <w:t xml:space="preserve"> 쿼리문을 사용하면 자동으로 설정됩니다.</w:t>
      </w:r>
    </w:p>
    <w:p>
      <w:pPr>
        <w:pStyle w:val="a7"/>
      </w:pPr>
      <w:r>
        <w:t>기타</w:t>
      </w:r>
    </w:p>
    <w:p>
      <w:r>
        <w:rPr>
          <w:b w:val="on"/>
        </w:rPr>
        <w:t>계열별 표시</w:t>
      </w:r>
    </w:p>
    <w:p>
      <w:pPr>
        <w:ind w:left="400"/>
      </w:pPr>
      <w:r>
        <w:t>그룹에 여러 계열 값이 있을 경우, 계열 필드를 지정합니다. 계열 필드는 여러개를 지정할 수 있으며, 계열 이름과 색상을 추가할 수 있습니다.</w:t>
      </w:r>
    </w:p>
    <w:p>
      <w:pPr>
        <w:pStyle w:val="a7"/>
      </w:pPr>
      <w:r>
        <w:t>이벤트</w:t>
      </w:r>
    </w:p>
    <w:p>
      <w:hyperlink r:id="rId12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시간당 의심스러운 요청 발생 분포(박스 플롯)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3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timechart span=1h count</w:t>
        <w:cr/>
      </w:r>
      <w:r>
        <w:t xml:space="preserve">  | boxplot count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타입</w:t>
      </w:r>
      <w:r>
        <w:t>: 박스 플롯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그룹</w:t>
      </w:r>
      <w:r>
        <w:t xml:space="preserve">: </w:t>
      </w:r>
      <w:r>
        <w:rPr>
          <w:rStyle w:val="af4"/>
        </w:rPr>
        <w:t>count</w:t>
      </w:r>
      <w:r>
        <w:t xml:space="preserve"> (</w:t>
      </w:r>
      <w:r>
        <w:rPr>
          <w:b w:val="on"/>
        </w:rPr>
        <w:t>로그 스케일</w:t>
      </w:r>
      <w:r>
        <w:t>: 선택 해제)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박스 플롯 변수 설정</w:t>
      </w:r>
      <w:r>
        <w:t>: 자동으로 입력된 값을 사용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계열별 표시</w:t>
      </w:r>
      <w:r>
        <w:t>: 사용 안함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41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boxplot-command" TargetMode="External" Type="http://schemas.openxmlformats.org/officeDocument/2006/relationships/hyperlink"/><Relationship Id="rId11" Target="https://docs.logpresso.com/ko/query/boxplot-command" TargetMode="External" Type="http://schemas.openxmlformats.org/officeDocument/2006/relationships/hyperlink"/><Relationship Id="rId12" Target="https://docs.logpresso.com/ko/enterprise/4.0/ui/events" TargetMode="External" Type="http://schemas.openxmlformats.org/officeDocument/2006/relationships/hyperlink"/><Relationship Id="rId13" Target="https://docs.logpresso.com/ko/enterprise/4.0/ui/dashboard-data-for-widget-drill" TargetMode="External" Type="http://schemas.openxmlformats.org/officeDocument/2006/relationships/hyperlink"/><Relationship Id="rId14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