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산포도 위젯</w:t>
      </w:r>
    </w:p>
    <w:p>
      <w:r>
        <w:t>상포도 위젯은 값을 점으로 표현하여 분산된 현황을 표현합니다.</w:t>
      </w:r>
    </w:p>
    <w:p>
      <w:r>
        <w:t>산포도 차트의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독립 변수</w:t>
      </w:r>
    </w:p>
    <w:p>
      <w:r>
        <w:t>차트의 독립 변수로 사용할 필드를 선택합니다.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로그 스케일</w:t>
      </w:r>
      <w:r>
        <w:t>: 독립 변수의 타입이 숫자일 때, 로그 스케일 사용 여부를 선택할 수 있습니다(기본값: 선택 해제).</w:t>
      </w:r>
    </w:p>
    <w:p>
      <w:pPr>
        <w:pStyle w:val="a7"/>
      </w:pPr>
      <w:r>
        <w:t>종속 변수</w:t>
      </w:r>
    </w:p>
    <w:p>
      <w:r>
        <w:t>독립 변수의 변화에 따라 값을 확인할 필드를 선택합니다. 종속 변수는 세로축에 표시됩니다. 타입이 숫자인 필드만 종속 변수로 지정할 수 있습니다.</w:t>
      </w:r>
    </w:p>
    <w:p>
      <w:r>
        <w:rPr>
          <w:b w:val="on"/>
        </w:rPr>
        <w:t>종속 변수 자동 추가</w:t>
      </w:r>
    </w:p>
    <w:p>
      <w:r>
        <w:t>종속 변수의 자동 추가 여부(기본값: 선택 해제). 자동으로 선택된 종속 변수는 차트에 사전순으로 표시합니다. 이 값에 따라 다음 중 하나의 속성을 지정해야 합니다.</w:t>
      </w:r>
    </w:p>
    <w:p>
      <w:r>
        <w:rPr>
          <w:b w:val="on"/>
        </w:rPr>
        <w:t>자동 추가에 제외할 필드</w:t>
      </w:r>
    </w:p>
    <w:p>
      <w:pPr>
        <w:ind w:left="400"/>
      </w:pPr>
      <w:r>
        <w:t>(종속 변수 자동 추가를 선택했을 때) 종속변수에서 제외할 필드들을 목록에서 선택해서 추가합니다.</w:t>
      </w:r>
    </w:p>
    <w:p>
      <w:r>
        <w:rPr>
          <w:b w:val="on"/>
        </w:rPr>
        <w:t>종속 변수</w:t>
      </w:r>
    </w:p>
    <w:p>
      <w:pPr>
        <w:ind w:left="400"/>
      </w:pPr>
      <w:r>
        <w:t>(종속 변수 자동 추가를 선택하지 않았을 때) 종속 변수로 지정할 필드와 색상, 표시할 이름을 목록에서 선택합니다. 입력한 순서대로 차트에 표시합니다.</w:t>
      </w:r>
    </w:p>
    <w:p>
      <w:r>
        <w:rPr>
          <w:b w:val="on"/>
        </w:rPr>
        <w:t>로그 스케일</w:t>
      </w:r>
    </w:p>
    <w:p>
      <w:pPr>
        <w:ind w:left="400"/>
      </w:pPr>
      <w:r>
        <w:t>로그 스케일 사용 여부(기본값: 선택 해제). 이 속성을 선택하면 종속 변수의 표시 단위가 실제 값들의 상대 분포에 따라 정해집니다.</w:t>
      </w:r>
    </w:p>
    <w:p>
      <w:pPr>
        <w:pStyle w:val="a7"/>
      </w:pPr>
      <w:r>
        <w:t>이벤트</w:t>
      </w:r>
    </w:p>
    <w:p>
      <w:hyperlink r:id="rId10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7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위젯 이름</w:t>
      </w:r>
      <w:r>
        <w:t>: 확인 필요한 HTTP 요청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1">
        <w:r>
          <w:rPr>
            <w:rStyle w:val="a6"/>
          </w:rPr>
          <w:t>widget_example</w:t>
        </w:r>
      </w:hyperlink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8"/>
        </w:numPr>
        <w:spacing w:before="0" w:after="0"/>
        <w:ind w:left="360" w:hanging="360"/>
      </w:pPr>
      <w:r>
        <w:t xml:space="preserve">search suspicious != "normal" </w:t>
        <w:cr/>
      </w:r>
      <w:r>
        <w:t xml:space="preserve">    | stats count(status) as count by suspicious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차트 타입</w:t>
      </w:r>
      <w:r>
        <w:t>: 산포도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독립 변수</w:t>
      </w:r>
      <w:r>
        <w:t xml:space="preserve">: </w:t>
      </w:r>
      <w:r>
        <w:rPr>
          <w:rStyle w:val="af4"/>
        </w:rPr>
        <w:t>_time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자동 추가에 제외할 필드</w:t>
      </w:r>
      <w:r>
        <w:t>: 선택 안 함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3822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events" TargetMode="External" Type="http://schemas.openxmlformats.org/officeDocument/2006/relationships/hyperlink"/><Relationship Id="rId11" Target="https://docs.logpresso.com/ko/enterprise/4.0/ui/dashboard-data-for-widget-drill" TargetMode="External" Type="http://schemas.openxmlformats.org/officeDocument/2006/relationships/hyperlink"/><Relationship Id="rId12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