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플로우</w:t>
      </w:r>
    </w:p>
    <w:p>
      <w:r>
        <w:t>플로우 로거들은 네트워크 디바이스로부터 NetFlow, sFlow와 같은 네트워크 모니터링 정보를 수신합니다. 플로우 로거는 로그프레소 서버에서만 설정할 수 있고, 센트리에 설정할 수 없습니다.</w:t>
      </w:r>
    </w:p>
    <w:p>
      <w:r>
        <w:drawing>
          <wp:inline distT="0" distR="0" distB="0" distL="0">
            <wp:extent cx="5715000" cy="67945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79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NetFlow</w:t>
      </w:r>
    </w:p>
    <w:p>
      <w:r>
        <w:t>NetFlow는 시스코를 비롯한 네트워크 기기에서 널리 사용되는 네트워크 모니터링 프로토콜입니다. NetFlow 로거는 NetFlow v5/v9 패킷을 수신합니다.</w:t>
      </w:r>
    </w:p>
    <w:p>
      <w:r>
        <w:t>NetFlow 로거는 수집에 필요한 포트를 개방해야 로거가 정상 동작합니다. 통신 포트를 개방하려면 로그프레소 셸에서 "</w:t>
      </w:r>
      <w:r>
        <w:rPr>
          <w:rStyle w:val="af4"/>
        </w:rPr>
        <w:t>flowmon.open netflow 2055</w:t>
      </w:r>
      <w:r>
        <w:t>" 명령을 실행하십시오.</w:t>
      </w:r>
    </w:p>
    <w:p>
      <w:r>
        <w:drawing>
          <wp:inline distT="0" distR="0" distB="0" distL="0">
            <wp:extent cx="5715000" cy="37973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IP 목록</w:t>
      </w:r>
    </w:p>
    <w:p>
      <w:pPr>
        <w:ind w:left="400"/>
      </w:pPr>
      <w:r>
        <w:t>쉼표(</w:t>
      </w:r>
      <w:r>
        <w:rPr>
          <w:rStyle w:val="af4"/>
        </w:rPr>
        <w:t>,</w:t>
      </w:r>
      <w:r>
        <w:t>)를 구분자로 하는 넷플로우 IP 목록. 미입력 시 IP 주소를 필터링하지 않습니다.</w:t>
      </w:r>
    </w:p>
    <w:p>
      <w:r>
        <w:rPr>
          <w:b w:val="on"/>
        </w:rPr>
        <w:t>소스 ID 목록</w:t>
      </w:r>
    </w:p>
    <w:p>
      <w:pPr>
        <w:ind w:left="400"/>
      </w:pPr>
      <w:r>
        <w:t>쉼표(</w:t>
      </w:r>
      <w:r>
        <w:rPr>
          <w:rStyle w:val="af4"/>
        </w:rPr>
        <w:t>,</w:t>
      </w:r>
      <w:r>
        <w:t>)를 구분자로 하는 넷플로우 소스 ID 목록. 미입력 시 필터링하지 않습니다.</w:t>
      </w:r>
    </w:p>
    <w:p>
      <w:r>
        <w:rPr>
          <w:b w:val="on"/>
        </w:rPr>
        <w:t>필드 이름 필터</w:t>
      </w:r>
    </w:p>
    <w:p>
      <w:pPr>
        <w:ind w:left="400"/>
      </w:pPr>
      <w:r>
        <w:t>쉼표(</w:t>
      </w:r>
      <w:r>
        <w:rPr>
          <w:rStyle w:val="af4"/>
        </w:rPr>
        <w:t>,</w:t>
      </w:r>
      <w:r>
        <w:t>)를 구분자로 하는 필드 이름 목록. 지정된 필드만 선택적으로 수신합니다(기본값: 미지정).</w:t>
      </w:r>
    </w:p>
    <w:p>
      <w:r>
        <w:rPr>
          <w:b w:val="on"/>
        </w:rPr>
        <w:t>트랜스포머 설정</w:t>
      </w:r>
    </w:p>
    <w:p>
      <w:pPr>
        <w:ind w:left="400"/>
      </w:pPr>
      <w:r>
        <w:t>수집된 로그에 적용할 트랜스포머를 목록에서 선택. 미지정 시 트랜스포머를 적용하지 않고 원본 그대로 수집합니다.</w:t>
      </w:r>
    </w:p>
    <w:p>
      <w:pPr>
        <w:pStyle w:val="a7"/>
      </w:pPr>
      <w:r>
        <w:t>sFlow</w:t>
      </w:r>
    </w:p>
    <w:p>
      <w:r>
        <w:t>sFlow는 시스코를 비롯한 네트워크 기기에서 널리 사용되는 네트워크 모니터링 프로토콜입니다. sFlow 로거는 sFlow v5 패킷을 수신합니다. 이 로거는 설정할 속성이 없습니다.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