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</w:t>
      </w:r>
    </w:p>
    <w:p>
      <w:r>
        <w:t>센트리(Sentry)는 데이터를 수집해 로그프레소 서버로 전송하는 에이전트입니다. 센트리가 중계 서버가 되어 다른 네트워크 노드에서 데이터를 수집해 로그프레소 서버로 전송하는 기능도 수행할 수 있습니다. 서버 호스트에 센트리를 설치하고 실행하면 센트리는 인증서에 기반한 상호 인증을 거친 후 로그프레소 서버에 자신을 등록하고 서버의 제어를 받습니다. 서버와 센트리 사이의 통신은 TLS 통신을 기본으로 합니다.</w:t>
      </w:r>
    </w:p>
    <w:p>
      <w:pPr>
        <w:pStyle w:val="4"/>
      </w:pPr>
      <w:r>
        <w:t>센트리 목록</w:t>
      </w:r>
    </w:p>
    <w:p>
      <w:r>
        <w:rPr>
          <w:b w:val="on"/>
        </w:rPr>
        <w:t>수집 설정</w:t>
      </w:r>
      <w:r>
        <w:t xml:space="preserve"> 목록에서 </w:t>
      </w:r>
      <w:r>
        <w:rPr>
          <w:b w:val="on"/>
        </w:rPr>
        <w:t>센트리</w:t>
      </w:r>
      <w:r>
        <w:t>를 누르면 로그프레소 서버에 등록된 센트리들을 볼 수 있습니다. 센트리는 60초마다 상태 정보를 로그프레소 서버로 전송합니다. 이 화면에서 전체 센트리 목록과 각 센트리의 연결 상태, 리소스 사용량 등을 조회할 수 있습니다.</w:t>
      </w:r>
    </w:p>
    <w:p>
      <w:r>
        <w:drawing>
          <wp:inline distT="0" distR="0" distB="0" distL="0">
            <wp:extent cx="5715000" cy="124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센트리 연결 상태(녹색: 온라인, 회색: 오프라인)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식별자</w:t>
      </w:r>
      <w:r>
        <w:t>: 센트리 식별에 사용하는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센트리의 호스트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별칭</w:t>
      </w:r>
      <w:r>
        <w:t xml:space="preserve">: 센트리를 쉽게 식별할 수 있게 사용자가 지정한 별칭. </w:t>
      </w:r>
      <w:r>
        <w:rPr>
          <w:b w:val="on"/>
        </w:rPr>
        <w:t>편집</w:t>
      </w:r>
      <w:r>
        <w:t>을 누른 후 이름을 지정하거나 변경할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CPU</w:t>
      </w:r>
      <w:r>
        <w:t>: CPU 사용률(단위: %)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물리 메모리</w:t>
      </w:r>
      <w:r>
        <w:t>: 물리 메모리 사용률(단위: %)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스왑 메모리</w:t>
      </w:r>
      <w:r>
        <w:t>: 스왑 메모리 사용률(단위: %)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디스크</w:t>
      </w:r>
      <w:r>
        <w:t>: 디스크 사용률(단위: %). 마우서 커서를 가져가면 파티션 이름을 보여줍니다.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네트워크 수신</w:t>
      </w:r>
      <w:r>
        <w:t>: 네트워크 수신 상태. 마우스 커서를 가져가면 상세 내역(단위: fps, bps)를 보여줍니다.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네트워크 송신</w:t>
      </w:r>
      <w:r>
        <w:t>: 네트워크 송신 상태를 표시합니다. 마우스 커서를 가져가면 상세 내역(단위: fps, bps)를 보여줍니다.</w:t>
      </w:r>
    </w:p>
    <w:p>
      <w:pPr>
        <w:pStyle w:val="a7"/>
      </w:pPr>
      <w:r>
        <w:t>센트리 그룹</w:t>
      </w:r>
    </w:p>
    <w:p>
      <w:r>
        <w:t>로그프레소 서버에 등록된 센트리들을 그룹으로 나누어 관리할 수 있습니다.</w:t>
      </w:r>
    </w:p>
    <w:p>
      <w:pPr>
        <w:pStyle w:val="a7"/>
      </w:pPr>
      <w:r>
        <w:t>그룹 추가</w:t>
      </w:r>
    </w:p>
    <w:p>
      <w:r>
        <w:t>센트리 그룹을 만드는 방법은 다음과 같습니다.</w:t>
      </w:r>
    </w:p>
    <w:p>
      <w:r>
        <w:t>센트리 목록에서 그룹을 추가할 상위 그룹(최상위 그룹은 "</w:t>
      </w:r>
      <w:r>
        <w:rPr>
          <w:b w:val="on"/>
        </w:rPr>
        <w:t>센트리</w:t>
      </w:r>
      <w:r>
        <w:t>")에 마우스 커서를 올려두면 "</w:t>
      </w:r>
      <w:r>
        <w:rPr>
          <w:b w:val="on"/>
        </w:rPr>
        <w:t>⋁</w:t>
      </w:r>
      <w:r>
        <w:t>(메뉴 버튼)"이 나타납니다. 이 버튼을 누른 후 팝업 메뉴에서 "추가"를 누릅니다.</w:t>
      </w:r>
    </w:p>
    <w:p>
      <w:r>
        <w:drawing>
          <wp:inline distT="0" distR="0" distB="0" distL="0">
            <wp:extent cx="5715000" cy="3810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다음 그림과 같이 제목 입력 상자가 나타나면 그룹에 부여할 이름을 입력하고 </w:t>
      </w:r>
      <w:r>
        <w:rPr>
          <w:b w:val="on"/>
        </w:rPr>
        <w:t>Enter</w:t>
      </w:r>
      <w:r>
        <w:t xml:space="preserve"> 키를 누릅니다.</w:t>
      </w:r>
    </w:p>
    <w:p>
      <w:r>
        <w:drawing>
          <wp:inline distT="0" distR="0" distB="0" distL="0">
            <wp:extent cx="5715000" cy="3810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추가된 그룹에 할당할 센트리를 끌어다 그룹에 집어 넣습니다.</w:t>
      </w:r>
    </w:p>
    <w:p>
      <w:r>
        <w:drawing>
          <wp:inline distT="0" distR="0" distB="0" distL="0">
            <wp:extent cx="5715000" cy="3810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그룹에 센트리가 추가된 것을 확인합니다.</w:t>
      </w:r>
    </w:p>
    <w:p>
      <w:r>
        <w:drawing>
          <wp:inline distT="0" distR="0" distB="0" distL="0">
            <wp:extent cx="5715000" cy="3810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이름 바꾸기</w:t>
      </w:r>
    </w:p>
    <w:p>
      <w:r>
        <w:t>센트리 그룹의 이름을 변경하는 방법은 다음과 같습니다.</w:t>
      </w:r>
    </w:p>
    <w:p>
      <w:r>
        <w:t>이름을 변경할 센트리 그룹에 마우스 커서를 올려두면 "</w:t>
      </w:r>
      <w:r>
        <w:rPr>
          <w:b w:val="on"/>
        </w:rPr>
        <w:t>⋁</w:t>
      </w:r>
      <w:r>
        <w:t xml:space="preserve">(메뉴 버튼)"이 나타납니다. 이 버튼을 누른 후 팝업 메뉴에서 </w:t>
      </w:r>
      <w:r>
        <w:rPr>
          <w:b w:val="on"/>
        </w:rPr>
        <w:t>이름 바꾸기</w:t>
      </w:r>
      <w:r>
        <w:t>를 누릅니다.</w:t>
      </w:r>
    </w:p>
    <w:p>
      <w:r>
        <w:drawing>
          <wp:inline distT="0" distR="0" distB="0" distL="0">
            <wp:extent cx="5715000" cy="3810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다음 그림과 같이 제목 입력 상자가 나타나면 새 이름을 입력하고 </w:t>
      </w:r>
      <w:r>
        <w:rPr>
          <w:b w:val="on"/>
        </w:rPr>
        <w:t>Enter</w:t>
      </w:r>
      <w:r>
        <w:t xml:space="preserve"> 키를 누릅니다.</w:t>
      </w:r>
    </w:p>
    <w:p>
      <w:r>
        <w:drawing>
          <wp:inline distT="0" distR="0" distB="0" distL="0">
            <wp:extent cx="5715000" cy="3810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그룹의 이름이 바뀐 것을 확인합니다.</w:t>
      </w:r>
    </w:p>
    <w:p>
      <w:r>
        <w:drawing>
          <wp:inline distT="0" distR="0" distB="0" distL="0">
            <wp:extent cx="5715000" cy="38100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그룹 이동</w:t>
      </w:r>
    </w:p>
    <w:p>
      <w:r>
        <w:t>센트리 그룹을 다른 그룹으로 이동시킬 수 있습니다. 그룹 및 센트리의 이름을 끌어다가 다른 그룹 위에 놓으면 해당 그룹의 하위 그룹으로 등록됩니다. 다음 그림은 센트리 그룹 Linux를 최상위 그룹인 센트리 아래로 옮기는 예시입니다.</w:t>
      </w:r>
    </w:p>
    <w:p>
      <w:r>
        <w:drawing>
          <wp:inline distT="0" distR="0" distB="0" distL="0">
            <wp:extent cx="5715000" cy="38100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그룹 삭제</w:t>
      </w:r>
    </w:p>
    <w:p>
      <w:r>
        <w:t>센트리 그룹을 삭제하는 방법은 다음과 같습니다.</w:t>
      </w:r>
    </w:p>
    <w:p>
      <w:r>
        <w:t>삭제할 센트리 그룹에 마우스 커서를 올려두면 "</w:t>
      </w:r>
      <w:r>
        <w:rPr>
          <w:b w:val="on"/>
        </w:rPr>
        <w:t>⋁</w:t>
      </w:r>
      <w:r>
        <w:t xml:space="preserve">(메뉴 버튼)"이 나타납니다. 이 버튼을 누른 후 팝업 메뉴에서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3810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그룹 삭제 확인</w:t>
      </w:r>
      <w:r>
        <w:t xml:space="preserve"> 대화상자에서 삭제할 그룹을 확인하고 </w:t>
      </w:r>
      <w:r>
        <w:rPr>
          <w:b w:val="on"/>
        </w:rPr>
        <w:t>확인</w:t>
      </w:r>
      <w:r>
        <w:t>을 누릅니다.</w:t>
      </w:r>
    </w:p>
    <w:p>
      <w:r>
        <w:drawing>
          <wp:inline distT="0" distR="0" distB="0" distL="0">
            <wp:extent cx="5715000" cy="17145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관리</w:t>
      </w:r>
    </w:p>
    <w:p>
      <w:pPr>
        <w:pStyle w:val="a7"/>
      </w:pPr>
      <w:r>
        <w:t>센트리를 다른 그룹으로 이동</w:t>
      </w:r>
    </w:p>
    <w:p>
      <w:r>
        <w:t>센트리를 다른 그룹으로 이동시킬 수 있습니다. 그룹 및 센트리의 이름을 끌어다가 다른 그룹 위에서 놓으면 해당 그룹의 하위 그룹으로 등록됩니다.</w:t>
      </w:r>
    </w:p>
    <w:p>
      <w:r>
        <w:t>다음 그림은 최상위 그룹인 센트리 아래에 있는 센트리 sentry-rocky를 Linux 그룹으로 옮기는 예시입니다.</w:t>
      </w:r>
    </w:p>
    <w:p>
      <w:r>
        <w:drawing>
          <wp:inline distT="0" distR="0" distB="0" distL="0">
            <wp:extent cx="5715000" cy="38100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또 다른 방법으로 센트리 목록에서 센트리를 다른 그룹으로 옮겨놓을 수 있습니다.</w:t>
      </w:r>
    </w:p>
    <w:p>
      <w:r>
        <w:drawing>
          <wp:inline distT="0" distR="0" distB="0" distL="0">
            <wp:extent cx="5715000" cy="24765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센트리 관리 목록에서 이동시킬 센트리를 선택합니다.</w:t>
      </w:r>
    </w:p>
    <w:p>
      <w:r>
        <w:t xml:space="preserve">도구 모음에서 </w:t>
      </w:r>
      <w:r>
        <w:rPr>
          <w:b w:val="on"/>
        </w:rPr>
        <w:t>이동</w:t>
      </w:r>
      <w:r>
        <w:t>을 누릅니다.</w:t>
      </w:r>
    </w:p>
    <w:p>
      <w:r>
        <w:rPr>
          <w:b w:val="on"/>
        </w:rPr>
        <w:t>그룹 이동</w:t>
      </w:r>
      <w:r>
        <w:t xml:space="preserve"> 창에서 센트리를 이동시킬 그룹을 선택하고 </w:t>
      </w:r>
      <w:r>
        <w:rPr>
          <w:b w:val="on"/>
        </w:rPr>
        <w:t>이동</w:t>
      </w:r>
      <w:r>
        <w:t>을 누릅니다.</w:t>
      </w:r>
    </w:p>
    <w:p>
      <w:pPr>
        <w:pStyle w:val="a7"/>
      </w:pPr>
      <w:r>
        <w:t>센트리 별칭</w:t>
      </w:r>
    </w:p>
    <w:p>
      <w:r>
        <w:t>센트리가 로그프레소에 연결되면 센트리의 식별자, 호스트 이름으로 식별됩니다. 식별자는 센트리를 설치할 때 지정되고, 호스트 이름은 운영체제에서 제공됩니다. 이러한 이름들은 로그프레소 사용자의 입장에서 센트리를 용도에 맞게 식별하는데 효과적이지 않을 수 있습니다. 별칭은 사용자가 센트리를 쉽게 식별할 수 있도록 사용자가 지정한 별명을 부여하는 기능입니다.</w:t>
      </w:r>
    </w:p>
    <w:p>
      <w:pPr>
        <w:pStyle w:val="af1"/>
      </w:pPr>
      <w:r>
        <w:t>센트리 목록에서 보여주는 이름의 기본값은 별칭입니다. 별칭이 부여되어 있지 않으면 식별자를 보여줍니다.</w:t>
      </w:r>
    </w:p>
    <w:p>
      <w:r>
        <w:rPr>
          <w:b w:val="on"/>
        </w:rPr>
        <w:t>수집 &gt; 센트리</w:t>
      </w:r>
      <w:r>
        <w:t>에서 센트리를 선택한 후 별칭 열에 있는 편집을 누릅니다.</w:t>
      </w:r>
    </w:p>
    <w:p>
      <w:r>
        <w:drawing>
          <wp:inline distT="0" distR="0" distB="0" distL="0">
            <wp:extent cx="5715000" cy="12827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별칭 편집</w:t>
      </w:r>
      <w:r>
        <w:t xml:space="preserve">에 사용할 별칭을 입력하고 </w:t>
      </w:r>
      <w:r>
        <w:rPr>
          <w:b w:val="on"/>
        </w:rPr>
        <w:t>저장</w:t>
      </w:r>
      <w:r>
        <w:t>을 누릅니다.</w:t>
      </w:r>
    </w:p>
    <w:p>
      <w:r>
        <w:drawing>
          <wp:inline distT="0" distR="0" distB="0" distL="0">
            <wp:extent cx="5715000" cy="21336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일괄 배포</w:t>
      </w:r>
    </w:p>
    <w:p>
      <w:r>
        <w:t>센트리 업데이트가 필요할 때 일괄적으로 배포하여 설치할 수 있습니다.</w:t>
      </w:r>
    </w:p>
    <w:p>
      <w:r>
        <w:t xml:space="preserve">이 기능을 사용하려면 설치할 센트리 패키지가 </w:t>
      </w:r>
      <w:r>
        <w:rPr>
          <w:b w:val="on"/>
        </w:rPr>
        <w:t>시스템 설정 &gt; 패키지 관리</w:t>
      </w:r>
      <w:r>
        <w:t>에 업로드되어 있어야 합니다.</w:t>
      </w:r>
    </w:p>
    <w:p>
      <w:r>
        <w:t>센트리 목록에서 센트리 패키지를 설치할 센트리들을 선택합니다.</w:t>
      </w:r>
    </w:p>
    <w:p>
      <w:r>
        <w:drawing>
          <wp:inline distT="0" distR="0" distB="0" distL="0">
            <wp:extent cx="5715000" cy="10668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센트리 패키지는 운영체제별로 설치되는 구성이 다릅니다. 동일한 운영체제에서 운영되는 센트리를 선택하십시오.</w:t>
      </w:r>
    </w:p>
    <w:p>
      <w:r>
        <w:rPr>
          <w:b w:val="on"/>
        </w:rPr>
        <w:t>일괄 패키지 설치</w:t>
      </w:r>
      <w:r>
        <w:t>를 누릅니다.</w:t>
      </w:r>
    </w:p>
    <w:p>
      <w:r>
        <w:drawing>
          <wp:inline distT="0" distR="0" distB="0" distL="0">
            <wp:extent cx="5715000" cy="10668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패키지 목록에서 설치할 패키지를 선택하고 </w:t>
      </w:r>
      <w:r>
        <w:rPr>
          <w:b w:val="on"/>
        </w:rPr>
        <w:t>설치</w:t>
      </w:r>
      <w:r>
        <w:t xml:space="preserve">를 누르십시오. 설치 후 배포된 센트리를 재시작하려면 </w:t>
      </w:r>
      <w:r>
        <w:rPr>
          <w:b w:val="on"/>
        </w:rPr>
        <w:t>설치 완료 후 해당 패키지로 전환</w:t>
      </w:r>
      <w:r>
        <w:t>을 선택하십시오.</w:t>
      </w:r>
    </w:p>
    <w:p>
      <w:r>
        <w:drawing>
          <wp:inline distT="0" distR="0" distB="0" distL="0">
            <wp:extent cx="5715000" cy="46228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일괄 패키지 설치가 진행됩니다. 각 센트리 별로 진행 상황이 표시됩니다.</w:t>
      </w:r>
    </w:p>
    <w:p>
      <w:r>
        <w:drawing>
          <wp:inline distT="0" distR="0" distB="0" distL="0">
            <wp:extent cx="5715000" cy="44704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취소</w:t>
      </w:r>
      <w:r>
        <w:t>를 누르면 해당 센트리에 대해 패키지 설치를 취소할수 있습니다.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닫기</w:t>
      </w:r>
      <w:r>
        <w:t>를 누르면 설치 작업이 백그라운드에서 실행됩니다.</w:t>
      </w:r>
    </w:p>
    <w:p>
      <w:r>
        <w:t>모든 과정이 완료된 후 설치 결과가 표시됩니다.</w:t>
      </w:r>
    </w:p>
    <w:p>
      <w:pPr>
        <w:numPr>
          <w:numId w:val="14"/>
        </w:numPr>
        <w:spacing w:before="0" w:after="0"/>
        <w:ind w:left="360" w:hanging="360"/>
      </w:pPr>
      <w:r>
        <w:t>정상적으로 설치된 경우 다음과 같이 표시됩니다.</w:t>
      </w:r>
      <w:r>
        <w:drawing>
          <wp:inline distT="0" distR="0" distB="0" distL="0">
            <wp:extent cx="5715000" cy="33655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4"/>
        </w:numPr>
        <w:spacing w:before="0" w:after="0"/>
        <w:ind w:left="360" w:hanging="360"/>
      </w:pPr>
      <w:r>
        <w:t>설치 중 오류가 발생하면 다음과 같이 표시됩니다. 상세 보기를 눌러서 실패 원인을 확인할 수 있습니다.</w:t>
      </w:r>
      <w:r>
        <w:drawing>
          <wp:inline distT="0" distR="0" distB="0" distL="0">
            <wp:extent cx="5715000" cy="33655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연결 해제</w:t>
      </w:r>
    </w:p>
    <w:p>
      <w:r>
        <w:t>센트리는 실행 시점에 로그프레소 서버에 연결해 자신을 등록합니다. 로그프레소 서버는 자신에게 연결된 센트리의 등록을 취소할 수 있습니다. 등록이 취소된 센트리는 재시작할 때까지 로그프레소 서버에 자신을 등록하지 않습니다.</w:t>
      </w:r>
    </w:p>
    <w:p>
      <w:r>
        <w:t>로그프레소 서버에 연결된 센트리의 등록을 취소하는 방법은 다음과 같습니다.</w:t>
      </w:r>
    </w:p>
    <w:p>
      <w:r>
        <w:t>센트리 목록에서 등록을 취소할 센트리를 선택합니다.</w:t>
      </w:r>
    </w:p>
    <w:p>
      <w:r>
        <w:drawing>
          <wp:inline distT="0" distR="0" distB="0" distL="0">
            <wp:extent cx="5715000" cy="13462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삭제</w:t>
      </w:r>
      <w:r>
        <w:t xml:space="preserve"> 확인 창에서 삭제할 센트리 정보를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연결이 해제된 센트리를 재등록하려면 센트리의 로그프레소 셸에서 reboot 명령을 실행하십시오.</w:t>
      </w:r>
    </w:p>
    <w:p>
      <w:pPr>
        <w:pStyle w:val="4"/>
      </w:pPr>
      <w:r>
        <w:t>센트리 설정</w:t>
      </w:r>
    </w:p>
    <w:p>
      <w:r>
        <w:t>센트리 목록에 등록된 센트리 항목을 누르면 센트리의 현황 정보를 조회할 수 있고, 데이터 수집에 필요한 로거 및 트랜스포머를 설정하거나 센트리를 재구동할 수 있습니다.</w:t>
      </w:r>
    </w:p>
    <w:p>
      <w:r>
        <w:t>센트리 설정 화면은 여러 개의 탭 패널로 구성되어 있습니다.</w:t>
      </w:r>
    </w:p>
    <w:p>
      <w:pPr>
        <w:pStyle w:val="a7"/>
      </w:pPr>
      <w:r>
        <w:t>원격 재시작</w:t>
      </w:r>
    </w:p>
    <w:p>
      <w:r>
        <w:rPr>
          <w:b w:val="on"/>
        </w:rPr>
        <w:t>원격 재시작</w:t>
      </w:r>
      <w:r>
        <w:t>을 누르면 센트리를 재구동합니다.</w:t>
      </w:r>
    </w:p>
    <w:p>
      <w:r>
        <w:drawing>
          <wp:inline distT="0" distR="0" distB="0" distL="0">
            <wp:extent cx="5715000" cy="1981200"/>
            <wp:docPr id="23" name="Drawing 2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기본 정보</w:t>
      </w:r>
    </w:p>
    <w:p>
      <w:r>
        <w:t>센트리 설정 화면으로 진입했을 때 보여주는 기본 화면으로, 센트리의 자원 사용 현황 정보를 보여줍니다.</w:t>
      </w:r>
    </w:p>
    <w:p>
      <w:r>
        <w:drawing>
          <wp:inline distT="0" distR="0" distB="0" distL="0">
            <wp:extent cx="5715000" cy="4292600"/>
            <wp:docPr id="24" name="Drawing 2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기본 정보</w:t>
      </w:r>
      <w:r>
        <w:t>: 호스트 이름, 운영체제, 아키텍처, 자바 버전, 실행경로와 같은 시스템 정보를 보여줍니다.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CPU 사용량</w:t>
      </w:r>
      <w:r>
        <w:t>: CPU의 사용률(단위: %)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메모리 사용량</w:t>
      </w:r>
      <w:r>
        <w:t>: 물리 메모리 사용률(단위: %)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디스크 사용량</w:t>
      </w:r>
      <w:r>
        <w:t>: 디스크 사용률(단위: %)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네트워크 사용량</w:t>
      </w:r>
      <w:r>
        <w:t>: 네트워크 송신/수신 상태(단위: fps, bps)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전송 버퍼</w:t>
      </w:r>
      <w:r>
        <w:t xml:space="preserve">: 수집한 데이터 전송에 사용하는 링 버퍼의 용량과 전송 속도, 총 전송 건수, 처리 건수, 손실 건수를 보여줍니다. </w:t>
      </w:r>
      <w:r>
        <w:rPr>
          <w:b w:val="on"/>
        </w:rPr>
        <w:t>전송 속도</w:t>
      </w:r>
      <w:r>
        <w:t>는 편집을 누른 후 변경할 수 있습니다.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네트워크 인터페이스</w:t>
      </w:r>
      <w:r>
        <w:t>: 네트워크 인터페이스의 속성 정보를 보여줍니다.</w:t>
      </w:r>
    </w:p>
    <w:p>
      <w:pPr>
        <w:pStyle w:val="a7"/>
      </w:pPr>
      <w:r>
        <w:t>로그 수집</w:t>
      </w:r>
    </w:p>
    <w:p>
      <w:r>
        <w:t xml:space="preserve">센트리에 구성된 로거 목록을 보여줍니다. 이 화면은 로그프레소 서버의 </w:t>
      </w:r>
      <w:r>
        <w:rPr>
          <w:b w:val="on"/>
        </w:rPr>
        <w:t>로컬 수집 설정</w:t>
      </w:r>
      <w:r>
        <w:t xml:space="preserve"> 화면과 동일한 구성으로, 사용법이 동일합니다. 로거의 관리 방법은 </w:t>
      </w:r>
      <w:hyperlink r:id="rId35">
        <w:r>
          <w:rPr>
            <w:rStyle w:val="a6"/>
          </w:rPr>
          <w:t>수집 설정</w:t>
        </w:r>
      </w:hyperlink>
      <w:r>
        <w:t>을 참고하십시오.</w:t>
      </w:r>
    </w:p>
    <w:p>
      <w:r>
        <w:drawing>
          <wp:inline distT="0" distR="0" distB="0" distL="0">
            <wp:extent cx="5715000" cy="1206500"/>
            <wp:docPr id="25" name="Drawing 2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트랜스포머 설정</w:t>
      </w:r>
    </w:p>
    <w:p>
      <w:r>
        <w:t xml:space="preserve">원본 데이터에 부가적인 정보를 추가하거나 원본 로그에 특정한 변형을 가하고 싶은 경우에 트랜스포머를 사용할 수 있습니다. 이 화면은 </w:t>
      </w:r>
      <w:r>
        <w:rPr>
          <w:b w:val="on"/>
        </w:rPr>
        <w:t>설정 &gt; 트랜스포머</w:t>
      </w:r>
      <w:r>
        <w:t xml:space="preserve">와 동일한 구성으로, 사용법도 동일합니다. 트랜스포머의 관리 방법은 </w:t>
      </w:r>
      <w:hyperlink r:id="rId37">
        <w:r>
          <w:rPr>
            <w:rStyle w:val="a6"/>
          </w:rPr>
          <w:t>트랜스포머</w:t>
        </w:r>
      </w:hyperlink>
      <w:r>
        <w:t>를 참고하십시오.</w:t>
      </w:r>
    </w:p>
    <w:p>
      <w:r>
        <w:drawing>
          <wp:inline distT="0" distR="0" distB="0" distL="0">
            <wp:extent cx="5715000" cy="1270000"/>
            <wp:docPr id="26" name="Drawing 2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센트리 로거에 추가할 수 있는 트랜스포머의 유형은 '키/밸류 태그', '정규식 필터' 두 가지로, '쿼리 기반 원본 가공'은 사용할 수 없습니다.</w:t>
      </w:r>
    </w:p>
    <w:p>
      <w:pPr>
        <w:pStyle w:val="a7"/>
      </w:pPr>
      <w:r>
        <w:t>패키지 관리</w:t>
      </w:r>
    </w:p>
    <w:p>
      <w:r>
        <w:t xml:space="preserve">패키지 관리 탭 패널에서 센트리 설치 캐시 패키지를 설치하거나, 삭제, 전환할 수 있습니다. 이 기능은 센트리 목록에 있는 </w:t>
      </w:r>
      <w:r>
        <w:rPr>
          <w:b w:val="on"/>
        </w:rPr>
        <w:t>[센트리 일괄 배포](sentries#outline11)</w:t>
      </w:r>
      <w:r>
        <w:t xml:space="preserve"> 기능과 유사하지만 개별 센트리 단위로 패키지를 관리한다는 점에서 차이가 있습니다.</w:t>
      </w:r>
    </w:p>
    <w:p>
      <w:r>
        <w:drawing>
          <wp:inline distT="0" distR="0" distB="0" distL="0">
            <wp:extent cx="5715000" cy="1333500"/>
            <wp:docPr id="27" name="Drawing 2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패키지 설치</w:t>
      </w:r>
    </w:p>
    <w:p>
      <w:r>
        <w:t>센트리 패키지를 설치하는 방법은 센트리 일괄 배포 과정과 유사합니다.</w:t>
      </w:r>
    </w:p>
    <w:p>
      <w:r>
        <w:t xml:space="preserve">패키지 관리 탭 패널에서 </w:t>
      </w:r>
      <w:r>
        <w:rPr>
          <w:b w:val="on"/>
        </w:rPr>
        <w:t>설치</w:t>
      </w:r>
      <w:r>
        <w:t>를 누릅니다.</w:t>
      </w:r>
    </w:p>
    <w:p>
      <w:r>
        <w:drawing>
          <wp:inline distT="0" distR="0" distB="0" distL="0">
            <wp:extent cx="5715000" cy="1333500"/>
            <wp:docPr id="28" name="Drawing 2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패키지 설치</w:t>
      </w:r>
      <w:r>
        <w:t xml:space="preserve">에서 설치할 패키지를 선택하고 </w:t>
      </w:r>
      <w:r>
        <w:rPr>
          <w:b w:val="on"/>
        </w:rPr>
        <w:t>설치</w:t>
      </w:r>
      <w:r>
        <w:t>를 누릅니다. 설치 후 배포된 센트리를 재시작하려면 설치 완료 후 해당 패키지로 전환을 선택하십시오.</w:t>
      </w:r>
    </w:p>
    <w:p>
      <w:r>
        <w:drawing>
          <wp:inline distT="0" distR="0" distB="0" distL="0">
            <wp:extent cx="5715000" cy="4902200"/>
            <wp:docPr id="29" name="Drawing 2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패키지의 설치가 완료된 후 목록에 설치된 패키지가 등록된 것을 확인합니다.</w:t>
      </w:r>
    </w:p>
    <w:p>
      <w:r>
        <w:drawing>
          <wp:inline distT="0" distR="0" distB="0" distL="0">
            <wp:extent cx="5715000" cy="1524000"/>
            <wp:docPr id="30" name="Drawing 3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패키지 전환</w:t>
      </w:r>
    </w:p>
    <w:p>
      <w:r>
        <w:t>센트리 패키지를 설치한 후 새 버전으로 변경하거나, 이전 버전으로 되돌릴 필요가 있을 때 다음과 같은 방법으로 실행할 패키지를 전환할 수 있습니다. 패키지를 전환하고 나면 센트리가 재구동됩니다.</w:t>
      </w:r>
    </w:p>
    <w:p>
      <w:r>
        <w:t>실행할 센트리 패키지를 선택하고 전환(</w:t>
      </w:r>
      <w:r>
        <w:rPr>
          <w:b w:val="on"/>
        </w:rPr>
        <w:t>-&gt;</w:t>
      </w:r>
      <w:r>
        <w:t>) 버튼을 누릅니다.</w:t>
      </w:r>
    </w:p>
    <w:p>
      <w:r>
        <w:drawing>
          <wp:inline distT="0" distR="0" distB="0" distL="0">
            <wp:extent cx="5715000" cy="1524000"/>
            <wp:docPr id="31" name="Drawing 3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패키지 전환</w:t>
      </w:r>
      <w:r>
        <w:t xml:space="preserve">에서 전환할 패키지의 버전을 확인하고 </w:t>
      </w:r>
      <w:r>
        <w:rPr>
          <w:b w:val="on"/>
        </w:rPr>
        <w:t>전환</w:t>
      </w:r>
      <w:r>
        <w:t>을 누릅니다.</w:t>
      </w:r>
    </w:p>
    <w:p>
      <w:r>
        <w:drawing>
          <wp:inline distT="0" distR="0" distB="0" distL="0">
            <wp:extent cx="5715000" cy="1917700"/>
            <wp:docPr id="32" name="Drawing 3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도구 모음에서 </w:t>
      </w:r>
      <w:r>
        <w:rPr>
          <w:b w:val="on"/>
        </w:rPr>
        <w:t>새로 고침</w:t>
      </w:r>
      <w:r>
        <w:t>을 누른 후 전환 작업이 완료됐는 지 확인합니다. 선택한 센트리 패키지 상태칸에 체크 표시가 있으면 해당 패키지가 적용된 것입니다.</w:t>
      </w:r>
    </w:p>
    <w:p>
      <w:r>
        <w:drawing>
          <wp:inline distT="0" distR="0" distB="0" distL="0">
            <wp:extent cx="5715000" cy="1524000"/>
            <wp:docPr id="33" name="Drawing 3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패키지 전환 시 araqne-core-x.x.x-package.jar 파일은 변경되지 않으며 cache 디렉터리에 있는 번들만 교체됩니다. araqne-core 파일도 교체하려면 센트리 프로세스를 재구동해야 합니다.</w:t>
      </w:r>
    </w:p>
    <w:p>
      <w:pPr>
        <w:pStyle w:val="a7"/>
      </w:pPr>
      <w:r>
        <w:t>패키지 삭제</w:t>
      </w:r>
    </w:p>
    <w:p>
      <w:r>
        <w:t>센트리에 설치된 패키지를 제거하는 방법은 다음과 같습니다.</w:t>
      </w:r>
    </w:p>
    <w:p>
      <w:r>
        <w:t>삭제할 센트리 패키지를 선택하고 도구 모음에서 휴지통을 누릅니다.</w:t>
      </w:r>
    </w:p>
    <w:p>
      <w:r>
        <w:drawing>
          <wp:inline distT="0" distR="0" distB="0" distL="0">
            <wp:extent cx="5715000" cy="1524000"/>
            <wp:docPr id="34" name="Drawing 3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센트리 패키지 삭제</w:t>
      </w:r>
      <w:r>
        <w:t xml:space="preserve">에서 삭제할 패키지를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35" name="Drawing 3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패키지 목록에서 삭제된 패키지를 확인합니다.</w:t>
      </w:r>
    </w:p>
    <w:p>
      <w:r>
        <w:drawing>
          <wp:inline distT="0" distR="0" distB="0" distL="0">
            <wp:extent cx="5715000" cy="1333500"/>
            <wp:docPr id="36" name="Drawing 3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스레드</w:t>
      </w:r>
    </w:p>
    <w:p>
      <w:r>
        <w:t xml:space="preserve">스레드 탭 패널은 센트리가 실행되는 동안 사용하는 스레드 목록을 보여줍니다. </w:t>
      </w:r>
      <w:r>
        <w:rPr>
          <w:b w:val="on"/>
        </w:rPr>
        <w:t>스레드</w:t>
      </w:r>
      <w:r>
        <w:t xml:space="preserve"> 탭을 누르면 스레드 정보를 갱신해서 출력합니다.</w:t>
      </w:r>
    </w:p>
    <w:p>
      <w:r>
        <w:drawing>
          <wp:inline distT="0" distR="0" distB="0" distL="0">
            <wp:extent cx="5715000" cy="4292600"/>
            <wp:docPr id="37" name="Drawing 3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목록에 표시되는 정보는 다음과 같습니다.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ID</w:t>
      </w:r>
      <w:r>
        <w:t>: 스레드의 식별번호. 리눅스에서 스레드는 프로세스와 동일하게 식별번호를 부여받습니다. 여기서 보여주는 ID는 운영체제가 부여하는 식별번호입니다.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이름</w:t>
      </w:r>
      <w:r>
        <w:t>: 스레드의 이름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상태</w:t>
      </w:r>
      <w:r>
        <w:t>: 스레드의 상테 정보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RUNNABLE</w:t>
      </w:r>
      <w:r>
        <w:t>: 언제든 실행 가능한 스레드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TIMED_WAITING</w:t>
      </w:r>
      <w:r>
        <w:t>: 주어진 시간 동안 대기 중인 스레드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WAITING</w:t>
      </w:r>
      <w:r>
        <w:t>: 다른 스레드와 동기화를 위해 대기 중인 스레드</w:t>
      </w:r>
    </w:p>
    <w:p>
      <w:pPr>
        <w:numPr>
          <w:numId w:val="21"/>
        </w:numPr>
        <w:spacing w:before="0" w:after="0"/>
        <w:ind w:left="720" w:hanging="360"/>
      </w:pPr>
      <w:r>
        <w:rPr>
          <w:b w:val="on"/>
        </w:rPr>
        <w:t>BLOCKED</w:t>
      </w:r>
      <w:r>
        <w:t>: 사용할 객체의 락이 풀릴 때까지 대기 중인 스레드</w:t>
      </w:r>
    </w:p>
    <w:p>
      <w:pPr>
        <w:numPr>
          <w:numId w:val="20"/>
        </w:numPr>
        <w:spacing w:before="0" w:after="0"/>
        <w:ind w:left="360" w:hanging="360"/>
      </w:pPr>
      <w:r>
        <w:rPr>
          <w:b w:val="on"/>
        </w:rPr>
        <w:t>스택트레이스</w:t>
      </w:r>
      <w:r>
        <w:t xml:space="preserve">: </w:t>
      </w:r>
      <w:r>
        <w:rPr>
          <w:rStyle w:val="af4"/>
        </w:rPr>
        <w:t>jstack</w:t>
      </w:r>
      <w:r>
        <w:t xml:space="preserve"> 명령 출력 결과와 동일한 스택 정보</w:t>
      </w:r>
    </w:p>
    <w:p>
      <w:pPr>
        <w:pStyle w:val="a7"/>
      </w:pPr>
      <w:r>
        <w:t>스레드 부하</w:t>
      </w:r>
    </w:p>
    <w:p>
      <w:r>
        <w:t xml:space="preserve">스레드 부하 탭 패널에서 스레드의 시스템 부하를 확인할 수 있습니다. </w:t>
      </w:r>
      <w:r>
        <w:rPr>
          <w:b w:val="on"/>
        </w:rPr>
        <w:t>스레드 부하</w:t>
      </w:r>
      <w:r>
        <w:t xml:space="preserve"> 탭을 누르면 스레드 부하 정보를 갱신해서 출력합니다.</w:t>
      </w:r>
    </w:p>
    <w:p>
      <w:r>
        <w:drawing>
          <wp:inline distT="0" distR="0" distB="0" distL="0">
            <wp:extent cx="5715000" cy="4241800"/>
            <wp:docPr id="38" name="Drawing 3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ID</w:t>
      </w:r>
      <w:r>
        <w:t>: 스레드의 식별번호. 리눅스에서 스레드는 프로세스와 동일하게 식별번호를 부여받습니다. 여기서 보여주는 ID는 운영체제가 부여하는 식별번호입니다.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이름</w:t>
      </w:r>
      <w:r>
        <w:t>: 스레드의 이름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상태</w:t>
      </w:r>
      <w:r>
        <w:t>: 스레드의 상테 정보</w:t>
      </w:r>
    </w:p>
    <w:p>
      <w:pPr>
        <w:numPr>
          <w:numId w:val="23"/>
        </w:numPr>
        <w:spacing w:before="0" w:after="0"/>
        <w:ind w:left="720" w:hanging="360"/>
      </w:pPr>
      <w:r>
        <w:rPr>
          <w:b w:val="on"/>
        </w:rPr>
        <w:t>RUNNABLE</w:t>
      </w:r>
      <w:r>
        <w:t>: 언제든 실행 가능한 스레드</w:t>
      </w:r>
    </w:p>
    <w:p>
      <w:pPr>
        <w:numPr>
          <w:numId w:val="23"/>
        </w:numPr>
        <w:spacing w:before="0" w:after="0"/>
        <w:ind w:left="720" w:hanging="360"/>
      </w:pPr>
      <w:r>
        <w:rPr>
          <w:b w:val="on"/>
        </w:rPr>
        <w:t>TIMED_WAITING</w:t>
      </w:r>
      <w:r>
        <w:t>: 주어진 시간 동안 대기 중인 스레드</w:t>
      </w:r>
    </w:p>
    <w:p>
      <w:pPr>
        <w:numPr>
          <w:numId w:val="23"/>
        </w:numPr>
        <w:spacing w:before="0" w:after="0"/>
        <w:ind w:left="720" w:hanging="360"/>
      </w:pPr>
      <w:r>
        <w:rPr>
          <w:b w:val="on"/>
        </w:rPr>
        <w:t>WAITING</w:t>
      </w:r>
      <w:r>
        <w:t>: 다른 스레드와 동기화를 위해 대기 중인 스레드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스택트레이스</w:t>
      </w:r>
      <w:r>
        <w:t xml:space="preserve">: </w:t>
      </w:r>
      <w:r>
        <w:rPr>
          <w:rStyle w:val="af4"/>
        </w:rPr>
        <w:t>jstack</w:t>
      </w:r>
      <w:r>
        <w:t xml:space="preserve"> 명령 출력 결과와 동일한 스택 정보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CPU 사용량</w:t>
      </w:r>
      <w:r>
        <w:t>: 스레드의 CPU 사용량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우선순위</w:t>
      </w:r>
      <w:r>
        <w:t>: 1 ~ 10 사이의 값을 갖는 스레드의 우선순위. 값이 클수록 높은 우선순위를 갖습니다.</w:t>
      </w:r>
    </w:p>
    <w:p>
      <w:pPr>
        <w:pStyle w:val="a7"/>
      </w:pPr>
      <w:r>
        <w:t>번들</w:t>
      </w:r>
    </w:p>
    <w:p>
      <w:r>
        <w:t xml:space="preserve">번들 탭 패널은 센트리에 번들 무결성 검사를 위한 모듈이 설치되어 있는 경우 센트리 선택 시 번들 탭 메뉴를 볼 수 있습니다. </w:t>
      </w:r>
      <w:r>
        <w:rPr>
          <w:b w:val="on"/>
        </w:rPr>
        <w:t>번들</w:t>
      </w:r>
      <w:r>
        <w:t xml:space="preserve"> 탭을 누르면 번들 목록을 갱신해서 출력합니다.</w:t>
      </w:r>
    </w:p>
    <w:p>
      <w:r>
        <w:drawing>
          <wp:inline distT="0" distR="0" distB="0" distL="0">
            <wp:extent cx="5715000" cy="3949700"/>
            <wp:docPr id="39" name="Drawing 3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ID</w:t>
      </w:r>
      <w:r>
        <w:t>: 번들 식별 번호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번들 이름</w:t>
      </w:r>
      <w:r>
        <w:t>: 번들의 고유 이름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버전</w:t>
      </w:r>
      <w:r>
        <w:t>: 번들 식별 버전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상태</w:t>
      </w:r>
      <w:r>
        <w:t>: 번들의 상태 정보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ACTIVE</w:t>
      </w:r>
      <w:r>
        <w:t>: 번들이 활성화되어 실행 중인 상태. 모든 번들은 이 상태에 있어야 정상입니다.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RESOLVED</w:t>
      </w:r>
      <w:r>
        <w:t>: 번들을 활성화할 수 있는 상태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STARTING</w:t>
      </w:r>
      <w:r>
        <w:t>: 번들을 활성화하고 있는 상태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STOPPING</w:t>
      </w:r>
      <w:r>
        <w:t>: 번들을 비활성화하고 있는 상태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UNINSTALLED</w:t>
      </w:r>
      <w:r>
        <w:t>: 번들이 제거됨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변경일시</w:t>
      </w:r>
      <w:r>
        <w:t>: 번들 생성 시각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무결성</w:t>
      </w:r>
      <w:r>
        <w:t>: 번들의 무결성 표시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no signature</w:t>
      </w:r>
      <w:r>
        <w:t xml:space="preserve">: 무결성 정보가 없음. 이 상태는 </w:t>
      </w:r>
      <w:r>
        <w:rPr>
          <w:b w:val="on"/>
        </w:rPr>
        <w:t>org.apache.felix.framework</w:t>
      </w:r>
      <w:r>
        <w:t xml:space="preserve"> 번들에만 적용됩니다.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verified</w:t>
      </w:r>
      <w:r>
        <w:t>: 번들 무결성이 확인됨. 모든 무결성 정보는 이 상태에 있어야 정상입니다.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hash error</w:t>
      </w:r>
      <w:r>
        <w:t>: 해시값 정보가 유효하지 않음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modified</w:t>
      </w:r>
      <w:r>
        <w:t>: 번들이 변경되어 해시값이 일치하지 않음</w:t>
      </w:r>
    </w:p>
    <w:p>
      <w:pPr>
        <w:pStyle w:val="a7"/>
      </w:pPr>
      <w:r>
        <w:t>프로세스</w:t>
      </w:r>
    </w:p>
    <w:p>
      <w:r>
        <w:t xml:space="preserve">프로세스 탭 패널은 센트리 호스트의 프로세스 목록을 보여줍니다. </w:t>
      </w:r>
      <w:r>
        <w:rPr>
          <w:b w:val="on"/>
        </w:rPr>
        <w:t>프로세스</w:t>
      </w:r>
      <w:r>
        <w:t xml:space="preserve"> 탭을 누르면 프로세스 목록을 갱신해서 출력합니다.</w:t>
      </w:r>
    </w:p>
    <w:p>
      <w:r>
        <w:drawing>
          <wp:inline distT="0" distR="0" distB="0" distL="0">
            <wp:extent cx="5715000" cy="5054600"/>
            <wp:docPr id="40" name="Drawing 4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PID</w:t>
      </w:r>
      <w:r>
        <w:t>: 운영체제에서 부여하는 프로세스 ID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이름</w:t>
      </w:r>
      <w:r>
        <w:t>: 프로세스 이름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CPU 사용량</w:t>
      </w:r>
      <w:r>
        <w:t>: 프로세스의 CPU 사용량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작업 집합 메모리</w:t>
      </w:r>
      <w:r>
        <w:t>: 프로세스의 메모리 사용량</w:t>
      </w:r>
    </w:p>
    <w:p>
      <w:pPr>
        <w:pStyle w:val="a7"/>
      </w:pPr>
      <w:r>
        <w:t>ARP 캐시</w:t>
      </w:r>
    </w:p>
    <w:p>
      <w:r>
        <w:t xml:space="preserve">ARP 캐시 탭 패널은 센트리 호스트에 캐시된 ARP 정보를 보여줍니다. </w:t>
      </w:r>
      <w:r>
        <w:rPr>
          <w:b w:val="on"/>
        </w:rPr>
        <w:t>ARP 캐시</w:t>
      </w:r>
      <w:r>
        <w:t xml:space="preserve"> 탭을 누르면 ARP 캐시 목록을 갱신해서 출력합니다.</w:t>
      </w:r>
    </w:p>
    <w:p>
      <w:r>
        <w:drawing>
          <wp:inline distT="0" distR="0" distB="0" distL="0">
            <wp:extent cx="5715000" cy="1168400"/>
            <wp:docPr id="41" name="Drawing 4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라우팅 테이블</w:t>
      </w:r>
    </w:p>
    <w:p>
      <w:r>
        <w:t xml:space="preserve">라우팅 테이블 탭 패널은 센트리 호스트의 라우팅 테이블을 보여줍니다. </w:t>
      </w:r>
      <w:r>
        <w:rPr>
          <w:b w:val="on"/>
        </w:rPr>
        <w:t>라우팅 테이블</w:t>
      </w:r>
      <w:r>
        <w:t xml:space="preserve"> 냅을 누르면 라우팅 테이블을 갱신해서 출력합니다.</w:t>
      </w:r>
    </w:p>
    <w:p>
      <w:r>
        <w:drawing>
          <wp:inline distT="0" distR="0" distB="0" distL="0">
            <wp:extent cx="5715000" cy="1143000"/>
            <wp:docPr id="42" name="Drawing 4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리눅스 호스트에서 라우팅 테이블 탭 패널은 netstat 명령의 실행 결과를 보여줍니다. 라우팅 테이블이 조회되지 않으면 센트리 호스트에서 root 권한으로 dnf install net-tools 명령(RHEL 9 기준)을 실행해서 필요한 실행 파일을 설치하십시오.</w:t>
      </w:r>
    </w:p>
    <w:p>
      <w:pPr>
        <w:pStyle w:val="a7"/>
      </w:pPr>
      <w:r>
        <w:t>네트워크 상태</w:t>
      </w:r>
    </w:p>
    <w:p>
      <w:r>
        <w:t xml:space="preserve">네트워크 상태 패널은 센트리 호스트가 연결하거나 연결된 네트워크 세션 목록을 보여줍니다. </w:t>
      </w:r>
      <w:r>
        <w:rPr>
          <w:b w:val="on"/>
        </w:rPr>
        <w:t>네트워크 상태</w:t>
      </w:r>
      <w:r>
        <w:t xml:space="preserve"> 탭을 누르면 네트워크 세션 목록을 갱신해서 출력합니다.</w:t>
      </w:r>
    </w:p>
    <w:p>
      <w:r>
        <w:drawing>
          <wp:inline distT="0" distR="0" distB="0" distL="0">
            <wp:extent cx="5715000" cy="2667000"/>
            <wp:docPr id="43" name="Drawing 4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6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7">
    <w:lvl w:ilvl="0">
      <w:start w:val="1"/>
      <w:numFmt w:val="decimal"/>
      <w:lvlText w:val="%1."/>
    </w:lvl>
  </w:abstractNum>
  <w:abstractNum w:abstractNumId="8">
    <w:lvl w:ilvl="0">
      <w:start w:val="1"/>
      <w:numFmt w:val="decimal"/>
      <w:lvlText w:val="%1."/>
    </w:lvl>
  </w:abstractNum>
  <w:abstractNum w:abstractNumId="9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0"/>
  </w:num>
  <w:num w:numId="14">
    <w:abstractNumId w:val="0"/>
  </w:num>
  <w:num w:numId="15">
    <w:abstractNumId w:val="6"/>
  </w:num>
  <w:num w:numId="16">
    <w:abstractNumId w:val="0"/>
  </w:num>
  <w:num w:numId="17">
    <w:abstractNumId w:val="7"/>
  </w:num>
  <w:num w:numId="18">
    <w:abstractNumId w:val="8"/>
  </w:num>
  <w:num w:numId="19">
    <w:abstractNumId w:val="9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.xml" Type="http://schemas.openxmlformats.org/officeDocument/2006/relationships/style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https://docs.logpresso.comnull" TargetMode="External" Type="http://schemas.openxmlformats.org/officeDocument/2006/relationships/hyperlink"/><Relationship Id="rId36" Target="media/image26.png" Type="http://schemas.openxmlformats.org/officeDocument/2006/relationships/image"/><Relationship Id="rId37" Target="https://docs.logpresso.comnull" TargetMode="External" Type="http://schemas.openxmlformats.org/officeDocument/2006/relationships/hyperlink"/><Relationship Id="rId38" Target="media/image27.png" Type="http://schemas.openxmlformats.org/officeDocument/2006/relationships/image"/><Relationship Id="rId39" Target="media/image28.png" Type="http://schemas.openxmlformats.org/officeDocument/2006/relationships/image"/><Relationship Id="rId4" Target="settings.xml" Type="http://schemas.openxmlformats.org/officeDocument/2006/relationships/settings"/><Relationship Id="rId40" Target="media/image29.png" Type="http://schemas.openxmlformats.org/officeDocument/2006/relationships/image"/><Relationship Id="rId41" Target="media/image30.png" Type="http://schemas.openxmlformats.org/officeDocument/2006/relationships/image"/><Relationship Id="rId42" Target="media/image31.png" Type="http://schemas.openxmlformats.org/officeDocument/2006/relationships/image"/><Relationship Id="rId43" Target="media/image32.png" Type="http://schemas.openxmlformats.org/officeDocument/2006/relationships/image"/><Relationship Id="rId44" Target="media/image33.png" Type="http://schemas.openxmlformats.org/officeDocument/2006/relationships/image"/><Relationship Id="rId45" Target="media/image34.png" Type="http://schemas.openxmlformats.org/officeDocument/2006/relationships/image"/><Relationship Id="rId46" Target="media/image35.png" Type="http://schemas.openxmlformats.org/officeDocument/2006/relationships/image"/><Relationship Id="rId47" Target="media/image36.png" Type="http://schemas.openxmlformats.org/officeDocument/2006/relationships/image"/><Relationship Id="rId48" Target="media/image37.png" Type="http://schemas.openxmlformats.org/officeDocument/2006/relationships/image"/><Relationship Id="rId49" Target="media/image38.png" Type="http://schemas.openxmlformats.org/officeDocument/2006/relationships/image"/><Relationship Id="rId5" Target="webSettings.xml" Type="http://schemas.openxmlformats.org/officeDocument/2006/relationships/webSettings"/><Relationship Id="rId50" Target="media/image39.png" Type="http://schemas.openxmlformats.org/officeDocument/2006/relationships/image"/><Relationship Id="rId51" Target="media/image40.png" Type="http://schemas.openxmlformats.org/officeDocument/2006/relationships/image"/><Relationship Id="rId52" Target="media/image41.png" Type="http://schemas.openxmlformats.org/officeDocument/2006/relationships/image"/><Relationship Id="rId53" Target="media/image42.png" Type="http://schemas.openxmlformats.org/officeDocument/2006/relationships/image"/><Relationship Id="rId54" Target="media/image43.png" Type="http://schemas.openxmlformats.org/officeDocument/2006/relationships/image"/><Relationship Id="rId55" Target="media/image44.png" Type="http://schemas.openxmlformats.org/officeDocument/2006/relationships/imag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