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시스로그 파서</w:t>
      </w:r>
    </w:p>
    <w:p>
      <w:r>
        <w:t>시스로그 파서는 시스로그 통신으로 데이터를 전송하는 써드파티 제품의 로그를 다루는 파서들입니다.</w:t>
      </w:r>
    </w:p>
    <w:p>
      <w:pPr>
        <w:pStyle w:val="a7"/>
      </w:pPr>
      <w:r>
        <w:t>설정이 필요없는 파서들</w:t>
      </w:r>
    </w:p>
    <w:p>
      <w:r>
        <w:t>다음에 열거된 시스로그 통신으로 받은 데이터를 파싱하는 파서들입니다. 이 파서들은 별도로 설정할 항목이 없습니다.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DB 세이퍼 파서</w:t>
      </w:r>
      <w:r>
        <w:t>: 피앤피시큐어 DB세이퍼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FDX DPI 파서</w:t>
      </w:r>
      <w:r>
        <w:t>: FDX네트웍스 DPI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LEEF 파서</w:t>
      </w:r>
      <w:r>
        <w:t>: Long Event Extended Format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MFD 파서</w:t>
      </w:r>
      <w:r>
        <w:t>: SECUI MFD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NXG D시리즈 파서</w:t>
      </w:r>
      <w:r>
        <w:t>: SECUI NXG D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SRX 서비스 게이트웨이 파서</w:t>
      </w:r>
      <w:r>
        <w:t>: 주니퍼네트웍스 SRX 서비스 게이트웨이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SRX3400 서비스 게이트웨이 파서</w:t>
      </w:r>
      <w:r>
        <w:t>: 주니퍼네트웍스 SRX3400 서비스 게이트웨이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TESS 파서</w:t>
      </w:r>
      <w:r>
        <w:t>: 코닉글로리 TESS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TESS 감사로그 파서</w:t>
      </w:r>
      <w:r>
        <w:t>: 코닉글로리 TESS 감사로그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게이트원</w:t>
      </w:r>
      <w:r>
        <w:t>: 모두스윈 게이트윈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네오박스</w:t>
      </w:r>
      <w:r>
        <w:t>: XN시스템즈 네오박스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다크트레이스 EIS</w:t>
      </w:r>
      <w:r>
        <w:t>: 다크트레이스 EIS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더블유쉴드 안티웹쉘</w:t>
      </w:r>
      <w:r>
        <w:t>: SK쉴더스 더블유쉴드 안티웹쉘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디펜스 프로</w:t>
      </w:r>
      <w:r>
        <w:t>: 라드웨어 디펜스 프로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리오레이</w:t>
      </w:r>
      <w:r>
        <w:t>: 모젠소프트 리오레이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브이포스 UTM</w:t>
      </w:r>
      <w:r>
        <w:t>: 한솔넥스지 VForce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소닉월</w:t>
      </w:r>
      <w:r>
        <w:t>: 소닉월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쉘모니터</w:t>
      </w:r>
      <w:r>
        <w:t>: UMV기술 쉘모니터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스나이퍼 APTX</w:t>
      </w:r>
      <w:r>
        <w:t>: 윈스 스나이퍼 APTX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스노트</w:t>
      </w:r>
      <w:r>
        <w:t>: 스노트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스팸 스나이퍼</w:t>
      </w:r>
      <w:r>
        <w:t>: 지란지교시큐리티 스팸 스나이퍼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스팩트라가드 엔터프라이즈</w:t>
      </w:r>
      <w:r>
        <w:t>: 모조 네트웍스 스펙트라가드 엔터프라이즈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시큐어스피어</w:t>
      </w:r>
      <w:r>
        <w:t>: 임퍼바 시큐어스피어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시큐어웍스</w:t>
      </w:r>
      <w:r>
        <w:t>: 어울림정보기술 시큐어웍스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아이윌</w:t>
      </w:r>
      <w:r>
        <w:t>: 한국통신인터넷기술 아이윌 방화벽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엑쉴드</w:t>
      </w:r>
      <w:r>
        <w:t>: 시큐아이 eXshield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웹 게이트웨이</w:t>
      </w:r>
      <w:r>
        <w:t>: 시만텍 웹 게이트웨이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웹디펜더</w:t>
      </w:r>
      <w:r>
        <w:t>: 멜리타 웹디펜더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위가디아 WIPS</w:t>
      </w:r>
      <w:r>
        <w:t>: 퓨쳐시스템 WeGuardia WIPS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이프리즘 SSL</w:t>
      </w:r>
      <w:r>
        <w:t>: 수산아이엔티 ePrism SSL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지니안 NAC 스위트</w:t>
      </w:r>
      <w:r>
        <w:t>: 지니네트웍스 지니안 NAC 스위트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카운터액트 NAC</w:t>
      </w:r>
      <w:r>
        <w:t>: 포어스카우트 카운터액트 NAC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티핑포인트 SMS</w:t>
      </w:r>
      <w:r>
        <w:t>: 티핑포인트 SMS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파이어박스 X</w:t>
      </w:r>
      <w:r>
        <w:t>: 워치가드 파이어박스 X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파이어아이 CMS</w:t>
      </w:r>
      <w:r>
        <w:t>: FireEye CMS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파이어아이 MPS</w:t>
      </w:r>
      <w:r>
        <w:t>: FireEye MPS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파이어아이 NX</w:t>
      </w:r>
      <w:r>
        <w:t>: FireEye NX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시스코 파이어파워 FTD</w:t>
      </w:r>
      <w:r>
        <w:t>: Cisco Firepower FTD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펄스 커넥트 시큐어</w:t>
      </w:r>
      <w:r>
        <w:t>: 펄스 시큐어 펄스 커넥트 시큐어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프로벤티아 IDS</w:t>
      </w:r>
      <w:r>
        <w:t>: IBM Proventia IDS 로그 파서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프로텍션 엔진</w:t>
      </w:r>
      <w:r>
        <w:t>: 시만텍 프로텍션 엔진 로그 파서</w:t>
      </w:r>
    </w:p>
    <w:p>
      <w:pPr>
        <w:pStyle w:val="a7"/>
      </w:pPr>
      <w:r>
        <w:t>Axgate UTM 파서</w:t>
      </w:r>
    </w:p>
    <w:p>
      <w:r>
        <w:t>Axgate UTM 파서는 엑스게이트의 차세대방화벽인 AXGATE 시리즈의 시스로그를 파싱합니다.</w:t>
      </w:r>
    </w:p>
    <w:p>
      <w:r>
        <w:drawing>
          <wp:inline distT="0" distR="0" distB="0" distL="0">
            <wp:extent cx="5715000" cy="3556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버전</w:t>
      </w:r>
      <w:r>
        <w:t>: 로그 형식(</w:t>
      </w:r>
      <w:r>
        <w:rPr>
          <w:rStyle w:val="af4"/>
        </w:rPr>
        <w:t>1</w:t>
      </w:r>
      <w:r>
        <w:t xml:space="preserve">: 기존 설치본(기본값), </w:t>
      </w:r>
      <w:r>
        <w:rPr>
          <w:rStyle w:val="af4"/>
        </w:rPr>
        <w:t>2</w:t>
      </w:r>
      <w:r>
        <w:t>: 새 설치본)</w:t>
      </w:r>
    </w:p>
    <w:p>
      <w:pPr>
        <w:pStyle w:val="a7"/>
      </w:pPr>
      <w:r>
        <w:t>MF2 파서</w:t>
      </w:r>
    </w:p>
    <w:p>
      <w:r>
        <w:t>MF2 파서는 시큐아이의 UTM인 SECUI MF2의 시스로그를 파싱합니다.</w:t>
      </w:r>
    </w:p>
    <w:p>
      <w:r>
        <w:drawing>
          <wp:inline distT="0" distR="0" distB="0" distL="0">
            <wp:extent cx="5715000" cy="3797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로그 포맷</w:t>
      </w:r>
      <w:r>
        <w:t xml:space="preserve">: </w:t>
      </w:r>
      <w:r>
        <w:rPr>
          <w:b w:val="on"/>
        </w:rPr>
        <w:t>CSV</w:t>
      </w:r>
      <w:r>
        <w:t xml:space="preserve">, </w:t>
      </w:r>
      <w:r>
        <w:rPr>
          <w:b w:val="on"/>
        </w:rPr>
        <w:t>TSV</w:t>
      </w:r>
      <w:r>
        <w:t xml:space="preserve"> 중에서 선택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버전</w:t>
      </w:r>
      <w:r>
        <w:t>: 로그 형식(</w:t>
      </w:r>
      <w:r>
        <w:rPr>
          <w:rStyle w:val="af4"/>
        </w:rPr>
        <w:t>1</w:t>
      </w:r>
      <w:r>
        <w:t xml:space="preserve">: 기존 설치본(기본값), </w:t>
      </w:r>
      <w:r>
        <w:rPr>
          <w:rStyle w:val="af4"/>
        </w:rPr>
        <w:t>2</w:t>
      </w:r>
      <w:r>
        <w:t>: 새 설치본)</w:t>
      </w:r>
    </w:p>
    <w:p>
      <w:pPr>
        <w:pStyle w:val="a7"/>
      </w:pPr>
      <w:r>
        <w:t>MFI 파서</w:t>
      </w:r>
    </w:p>
    <w:p>
      <w:r>
        <w:t>MFI 파서는 시큐아이의 IPS 장비인 SECUI MFI의 시스로그를 파싱합니다.</w:t>
      </w:r>
    </w:p>
    <w:p>
      <w:r>
        <w:drawing>
          <wp:inline distT="0" distR="0" distB="0" distL="0">
            <wp:extent cx="5715000" cy="3797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로그 포맷</w:t>
      </w:r>
      <w:r>
        <w:t xml:space="preserve">: </w:t>
      </w:r>
      <w:r>
        <w:rPr>
          <w:b w:val="on"/>
        </w:rPr>
        <w:t>CSV</w:t>
      </w:r>
      <w:r>
        <w:t xml:space="preserve">, </w:t>
      </w:r>
      <w:r>
        <w:rPr>
          <w:b w:val="on"/>
        </w:rPr>
        <w:t>TSV</w:t>
      </w:r>
      <w:r>
        <w:t xml:space="preserve"> 중에서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버전</w:t>
      </w:r>
      <w:r>
        <w:t>: 로그 형식(</w:t>
      </w:r>
      <w:r>
        <w:rPr>
          <w:rStyle w:val="af4"/>
        </w:rPr>
        <w:t>1</w:t>
      </w:r>
      <w:r>
        <w:t xml:space="preserve">: 기존 설치본(기본값), </w:t>
      </w:r>
      <w:r>
        <w:rPr>
          <w:rStyle w:val="af4"/>
        </w:rPr>
        <w:t>2</w:t>
      </w:r>
      <w:r>
        <w:t>: 새 설치본)</w:t>
      </w:r>
    </w:p>
    <w:p>
      <w:pPr>
        <w:pStyle w:val="a7"/>
      </w:pPr>
      <w:r>
        <w:t>NXG 파서</w:t>
      </w:r>
    </w:p>
    <w:p>
      <w:r>
        <w:t>NXG 파서는 시큐아이의 UTM인 SECUI NXG의 시스로그를 파싱합니다.</w:t>
      </w:r>
    </w:p>
    <w:p>
      <w:pPr>
        <w:pStyle w:val="a7"/>
      </w:pPr>
      <w:r>
        <w:t>PA 시리즈 파서</w:t>
      </w:r>
    </w:p>
    <w:p>
      <w:r>
        <w:t>PA 시리즈 파서는 팔로알토네트웍스의 차세대 방화벽 PA 시리즈의 시스로그를 파싱합니다.</w:t>
      </w:r>
    </w:p>
    <w:p>
      <w:r>
        <w:drawing>
          <wp:inline distT="0" distR="0" distB="0" distL="0">
            <wp:extent cx="5715000" cy="3556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버전</w:t>
      </w:r>
      <w:r>
        <w:t>: 로그 형식(</w:t>
      </w:r>
      <w:r>
        <w:rPr>
          <w:rStyle w:val="af4"/>
        </w:rPr>
        <w:t>1</w:t>
      </w:r>
      <w:r>
        <w:t xml:space="preserve">: 기존 설치본(기본값), </w:t>
      </w:r>
      <w:r>
        <w:rPr>
          <w:rStyle w:val="af4"/>
        </w:rPr>
        <w:t>2</w:t>
      </w:r>
      <w:r>
        <w:t>: 새 설치본)</w:t>
      </w:r>
    </w:p>
    <w:p>
      <w:pPr>
        <w:pStyle w:val="a7"/>
      </w:pPr>
      <w:r>
        <w:t>넥스지 FW 파서</w:t>
      </w:r>
    </w:p>
    <w:p>
      <w:r>
        <w:t>넥스지 FW 파서는 한솔넥스지의 차세대 방화벽 NexG FW의 시스로그를 파싱합니다.</w:t>
      </w:r>
    </w:p>
    <w:p>
      <w:r>
        <w:drawing>
          <wp:inline distT="0" distR="0" distB="0" distL="0">
            <wp:extent cx="5715000" cy="35560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버전</w:t>
      </w:r>
      <w:r>
        <w:t>: 로그 형식(</w:t>
      </w:r>
      <w:r>
        <w:rPr>
          <w:rStyle w:val="af4"/>
        </w:rPr>
        <w:t>1</w:t>
      </w:r>
      <w:r>
        <w:t xml:space="preserve">: 기존 설치본(기본값), </w:t>
      </w:r>
      <w:r>
        <w:rPr>
          <w:rStyle w:val="af4"/>
        </w:rPr>
        <w:t>2</w:t>
      </w:r>
      <w:r>
        <w:t>: 새 설치본)</w:t>
      </w:r>
    </w:p>
    <w:p>
      <w:pPr>
        <w:pStyle w:val="a7"/>
      </w:pPr>
      <w:r>
        <w:t>넷스크린 파서</w:t>
      </w:r>
    </w:p>
    <w:p>
      <w:r>
        <w:t>넷스크린 파서는 주니퍼 넷스크린 시스로그를 파싱합니다.</w:t>
      </w:r>
    </w:p>
    <w:p>
      <w:r>
        <w:drawing>
          <wp:inline distT="0" distR="0" distB="0" distL="0">
            <wp:extent cx="5715000" cy="35560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버전</w:t>
      </w:r>
      <w:r>
        <w:t>: 로그 형식(</w:t>
      </w:r>
      <w:r>
        <w:rPr>
          <w:rStyle w:val="af4"/>
        </w:rPr>
        <w:t>1</w:t>
      </w:r>
      <w:r>
        <w:t xml:space="preserve">: 기존 설치본(기본값), </w:t>
      </w:r>
      <w:r>
        <w:rPr>
          <w:rStyle w:val="af4"/>
        </w:rPr>
        <w:t>2</w:t>
      </w:r>
      <w:r>
        <w:t>: 새 설치본)</w:t>
      </w:r>
    </w:p>
    <w:p>
      <w:pPr>
        <w:pStyle w:val="a7"/>
      </w:pPr>
      <w:r>
        <w:t>사이버롬 UTM 파서</w:t>
      </w:r>
    </w:p>
    <w:p>
      <w:r>
        <w:t>사이버롬 UTM 파서는 CyberroamWorks의 UTM인 Cyberoam UTM의 시스로그를 파싱합니다.</w:t>
      </w:r>
    </w:p>
    <w:p>
      <w:r>
        <w:drawing>
          <wp:inline distT="0" distR="0" distB="0" distL="0">
            <wp:extent cx="5715000" cy="35560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버전</w:t>
      </w:r>
      <w:r>
        <w:t>: 로그 형식(</w:t>
      </w:r>
      <w:r>
        <w:rPr>
          <w:rStyle w:val="af4"/>
        </w:rPr>
        <w:t>1</w:t>
      </w:r>
      <w:r>
        <w:t xml:space="preserve">: 기존 설치본(기본값), </w:t>
      </w:r>
      <w:r>
        <w:rPr>
          <w:rStyle w:val="af4"/>
        </w:rPr>
        <w:t>2</w:t>
      </w:r>
      <w:r>
        <w:t>: 새 설치본)</w:t>
      </w:r>
    </w:p>
    <w:p>
      <w:pPr>
        <w:pStyle w:val="a7"/>
      </w:pPr>
      <w:r>
        <w:t>스나이퍼 IPS 파서</w:t>
      </w:r>
    </w:p>
    <w:p>
      <w:r>
        <w:t>스나이퍼 IPS 파서는 윈스의 Sniper IPS 시스로그를 파싱합니다.</w:t>
      </w:r>
    </w:p>
    <w:p>
      <w:r>
        <w:drawing>
          <wp:inline distT="0" distR="0" distB="0" distL="0">
            <wp:extent cx="5715000" cy="35560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버전</w:t>
      </w:r>
      <w:r>
        <w:t>: 로그 형식(</w:t>
      </w:r>
      <w:r>
        <w:rPr>
          <w:rStyle w:val="af4"/>
        </w:rPr>
        <w:t>1</w:t>
      </w:r>
      <w:r>
        <w:t xml:space="preserve">: 기존 설치본(기본값), </w:t>
      </w:r>
      <w:r>
        <w:rPr>
          <w:rStyle w:val="af4"/>
        </w:rPr>
        <w:t>2</w:t>
      </w:r>
      <w:r>
        <w:t>: 새 설치본)</w:t>
      </w:r>
    </w:p>
    <w:p>
      <w:pPr>
        <w:pStyle w:val="a7"/>
      </w:pPr>
      <w:r>
        <w:t>시스코 ASA 파서</w:t>
      </w:r>
    </w:p>
    <w:p>
      <w:r>
        <w:t>시스코 ASA 파서는 시스코 ASA 시리즈의 시스로그를 파싱합니다.</w:t>
      </w:r>
    </w:p>
    <w:p>
      <w:r>
        <w:drawing>
          <wp:inline distT="0" distR="0" distB="0" distL="0">
            <wp:extent cx="5715000" cy="35560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사용자 정의 패턴 파일</w:t>
      </w:r>
      <w:r>
        <w:t>: 사용자 정의 패턴 파일의 절대 경로</w:t>
      </w:r>
    </w:p>
    <w:p>
      <w:pPr>
        <w:pStyle w:val="a7"/>
      </w:pPr>
      <w:r>
        <w:t>시큐위즈 SSLVPN 파서</w:t>
      </w:r>
    </w:p>
    <w:p>
      <w:r>
        <w:t>시큐위즈 SSLVPN 파서는 시큐위즈의 SSL VPN 시스로그를 파싱합니다.</w:t>
      </w:r>
    </w:p>
    <w:p>
      <w:r>
        <w:drawing>
          <wp:inline distT="0" distR="0" distB="0" distL="0">
            <wp:extent cx="5715000" cy="35560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버전</w:t>
      </w:r>
      <w:r>
        <w:t>: 로그 형식(</w:t>
      </w:r>
      <w:r>
        <w:rPr>
          <w:rStyle w:val="af4"/>
        </w:rPr>
        <w:t>1</w:t>
      </w:r>
      <w:r>
        <w:t xml:space="preserve">: 기존 설치본(기본값), </w:t>
      </w:r>
      <w:r>
        <w:rPr>
          <w:rStyle w:val="af4"/>
        </w:rPr>
        <w:t>2</w:t>
      </w:r>
      <w:r>
        <w:t>: 새 설치본)</w:t>
      </w:r>
    </w:p>
    <w:p>
      <w:pPr>
        <w:pStyle w:val="a7"/>
      </w:pPr>
      <w:r>
        <w:t>안랩 MDS 파서</w:t>
      </w:r>
    </w:p>
    <w:p>
      <w:r>
        <w:t>안랩 MDS 파서는 안랩의 APT 대응 솔루션 AhnLab MDS의 시스로그를 파싱합니다.</w:t>
      </w:r>
    </w:p>
    <w:p>
      <w:r>
        <w:drawing>
          <wp:inline distT="0" distR="0" distB="0" distL="0">
            <wp:extent cx="5715000" cy="37973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코드 로케일</w:t>
      </w:r>
      <w:r>
        <w:t>: 코드 파싱에 사용할 언어 로케일(</w:t>
      </w:r>
      <w:r>
        <w:rPr>
          <w:rStyle w:val="af4"/>
        </w:rPr>
        <w:t>ko</w:t>
      </w:r>
      <w:r>
        <w:t xml:space="preserve">, </w:t>
      </w:r>
      <w:r>
        <w:rPr>
          <w:rStyle w:val="af4"/>
        </w:rPr>
        <w:t>en</w:t>
      </w:r>
      <w:r>
        <w:t>)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버전</w:t>
      </w:r>
      <w:r>
        <w:t>: 로그 형식(</w:t>
      </w:r>
      <w:r>
        <w:rPr>
          <w:rStyle w:val="af4"/>
        </w:rPr>
        <w:t>1</w:t>
      </w:r>
      <w:r>
        <w:t xml:space="preserve">: 기존 설치본(기본값), </w:t>
      </w:r>
      <w:r>
        <w:rPr>
          <w:rStyle w:val="af4"/>
        </w:rPr>
        <w:t>2</w:t>
      </w:r>
      <w:r>
        <w:t>: 새 설치본)</w:t>
      </w:r>
    </w:p>
    <w:p>
      <w:pPr>
        <w:pStyle w:val="a7"/>
      </w:pPr>
      <w:r>
        <w:t>와플 SYSLOG 파서</w:t>
      </w:r>
    </w:p>
    <w:p>
      <w:r>
        <w:t>와플 SYSLOG 파서는 펜타시큐리티의 웹 방화벽 WAPPLES의 시스로그를 파싱합니다.</w:t>
      </w:r>
    </w:p>
    <w:p>
      <w:r>
        <w:drawing>
          <wp:inline distT="0" distR="0" distB="0" distL="0">
            <wp:extent cx="5715000" cy="37973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웹 인사이트 파서</w:t>
      </w:r>
    </w:p>
    <w:p>
      <w:r>
        <w:t>웹 인사이트 파서는 모니터랩의 웹 방화벽인 웹 인사이트 WAF의 시스로그를 파싱합니다.</w:t>
      </w:r>
    </w:p>
    <w:p>
      <w:r>
        <w:drawing>
          <wp:inline distT="0" distR="0" distB="0" distL="0">
            <wp:extent cx="5715000" cy="35560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8"/>
        </w:numPr>
        <w:spacing w:before="0" w:after="0"/>
        <w:ind w:left="360" w:hanging="360"/>
      </w:pPr>
      <w:r>
        <w:rPr>
          <w:b w:val="on"/>
        </w:rPr>
        <w:t>버전</w:t>
      </w:r>
      <w:r>
        <w:t>: 로그 형식(</w:t>
      </w:r>
      <w:r>
        <w:rPr>
          <w:rStyle w:val="af4"/>
        </w:rPr>
        <w:t>1</w:t>
      </w:r>
      <w:r>
        <w:t xml:space="preserve">: 기존 설치본(기본값), </w:t>
      </w:r>
      <w:r>
        <w:rPr>
          <w:rStyle w:val="af4"/>
        </w:rPr>
        <w:t>2</w:t>
      </w:r>
      <w:r>
        <w:t>: 새 설치본)</w:t>
      </w:r>
    </w:p>
    <w:p>
      <w:pPr>
        <w:pStyle w:val="a7"/>
      </w:pPr>
      <w:r>
        <w:t>웹 프론트 파서</w:t>
      </w:r>
    </w:p>
    <w:p>
      <w:r>
        <w:t>웹 프론트 파서는 파이오링크의 웹 방화벽인 WEBFRONT 시리즈의 시스로그를 파싱합니다.</w:t>
      </w:r>
    </w:p>
    <w:p>
      <w:r>
        <w:drawing>
          <wp:inline distT="0" distR="0" distB="0" distL="0">
            <wp:extent cx="5715000" cy="35560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9"/>
        </w:numPr>
        <w:spacing w:before="0" w:after="0"/>
        <w:ind w:left="360" w:hanging="360"/>
      </w:pPr>
      <w:r>
        <w:rPr>
          <w:b w:val="on"/>
        </w:rPr>
        <w:t>버전</w:t>
      </w:r>
      <w:r>
        <w:t>: 로그 형식(</w:t>
      </w:r>
      <w:r>
        <w:rPr>
          <w:rStyle w:val="af4"/>
        </w:rPr>
        <w:t>1</w:t>
      </w:r>
      <w:r>
        <w:t xml:space="preserve">: 기존 설치본(기본값), </w:t>
      </w:r>
      <w:r>
        <w:rPr>
          <w:rStyle w:val="af4"/>
        </w:rPr>
        <w:t>2</w:t>
      </w:r>
      <w:r>
        <w:t>: 새 설치본)</w:t>
      </w:r>
    </w:p>
    <w:p>
      <w:pPr>
        <w:pStyle w:val="a7"/>
      </w:pPr>
      <w:r>
        <w:t>위가디아 XTM 파서</w:t>
      </w:r>
    </w:p>
    <w:p>
      <w:r>
        <w:t>위가디아 XTM 파서는 퓨쳐시스템의 UTM인 WeGuardia XTM 시리즈의 시스로그를 파싱합니다.</w:t>
      </w:r>
    </w:p>
    <w:p>
      <w:r>
        <w:drawing>
          <wp:inline distT="0" distR="0" distB="0" distL="0">
            <wp:extent cx="5715000" cy="35560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0"/>
        </w:numPr>
        <w:spacing w:before="0" w:after="0"/>
        <w:ind w:left="360" w:hanging="360"/>
      </w:pPr>
      <w:r>
        <w:rPr>
          <w:b w:val="on"/>
        </w:rPr>
        <w:t>버전</w:t>
      </w:r>
      <w:r>
        <w:t>: 로그 형식(</w:t>
      </w:r>
      <w:r>
        <w:rPr>
          <w:rStyle w:val="af4"/>
        </w:rPr>
        <w:t>1</w:t>
      </w:r>
      <w:r>
        <w:t xml:space="preserve">: 기존 설치본(기본값), </w:t>
      </w:r>
      <w:r>
        <w:rPr>
          <w:rStyle w:val="af4"/>
        </w:rPr>
        <w:t>2</w:t>
      </w:r>
      <w:r>
        <w:t>: 새 설치본)</w:t>
      </w:r>
    </w:p>
    <w:p>
      <w:pPr>
        <w:pStyle w:val="a7"/>
      </w:pPr>
      <w:r>
        <w:t>큐브디펜스 파서</w:t>
      </w:r>
    </w:p>
    <w:p>
      <w:r>
        <w:t>큐브디펜스 파서는 트라이큐브랩의 큐브디펜스 시스로그를 파싱합니다.</w:t>
      </w:r>
    </w:p>
    <w:p>
      <w:r>
        <w:drawing>
          <wp:inline distT="0" distR="0" distB="0" distL="0">
            <wp:extent cx="5715000" cy="35560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1"/>
        </w:numPr>
        <w:spacing w:before="0" w:after="0"/>
        <w:ind w:left="360" w:hanging="360"/>
      </w:pPr>
      <w:r>
        <w:rPr>
          <w:b w:val="on"/>
        </w:rPr>
        <w:t>버전</w:t>
      </w:r>
      <w:r>
        <w:t>: 로그 형식(</w:t>
      </w:r>
      <w:r>
        <w:rPr>
          <w:rStyle w:val="af4"/>
        </w:rPr>
        <w:t>1</w:t>
      </w:r>
      <w:r>
        <w:t xml:space="preserve">: 기존 설치본(기본값), </w:t>
      </w:r>
      <w:r>
        <w:rPr>
          <w:rStyle w:val="af4"/>
        </w:rPr>
        <w:t>2</w:t>
      </w:r>
      <w:r>
        <w:t>: 새 설치본)</w:t>
      </w:r>
    </w:p>
    <w:p>
      <w:pPr>
        <w:pStyle w:val="a7"/>
      </w:pPr>
      <w:r>
        <w:t>트러스가드 파서</w:t>
      </w:r>
    </w:p>
    <w:p>
      <w:r>
        <w:t>트러스가드 파서는 안랩의 차세대 통합 보안 방화벽인 AhnLab TrusGuard의 시스로그를 파싱합니다.</w:t>
      </w:r>
    </w:p>
    <w:p>
      <w:r>
        <w:drawing>
          <wp:inline distT="0" distR="0" distB="0" distL="0">
            <wp:extent cx="5715000" cy="35560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버전</w:t>
      </w:r>
      <w:r>
        <w:t>: 로그 형식(</w:t>
      </w:r>
      <w:r>
        <w:rPr>
          <w:rStyle w:val="af4"/>
        </w:rPr>
        <w:t>1</w:t>
      </w:r>
      <w:r>
        <w:t xml:space="preserve">: 기존 설치본(기본값), </w:t>
      </w:r>
      <w:r>
        <w:rPr>
          <w:rStyle w:val="af4"/>
        </w:rPr>
        <w:t>2</w:t>
      </w:r>
      <w:r>
        <w:t>: 새 설치본)</w:t>
      </w:r>
    </w:p>
    <w:p>
      <w:pPr>
        <w:pStyle w:val="a7"/>
      </w:pPr>
      <w:r>
        <w:t>티핑포인트 IPS</w:t>
      </w:r>
    </w:p>
    <w:p>
      <w:r>
        <w:t>티핑포인트 IPS 파서는 티핑포인트의 IPS 시스로그를 파싱합니다.</w:t>
      </w:r>
    </w:p>
    <w:p>
      <w:r>
        <w:drawing>
          <wp:inline distT="0" distR="0" distB="0" distL="0">
            <wp:extent cx="5715000" cy="3797300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3"/>
        </w:numPr>
        <w:spacing w:before="0" w:after="0"/>
        <w:ind w:left="360" w:hanging="360"/>
      </w:pPr>
      <w:r>
        <w:rPr>
          <w:b w:val="on"/>
        </w:rPr>
        <w:t>로그 포맷</w:t>
      </w:r>
      <w:r>
        <w:t xml:space="preserve">: </w:t>
      </w:r>
      <w:r>
        <w:rPr>
          <w:b w:val="on"/>
        </w:rPr>
        <w:t>CSV</w:t>
      </w:r>
      <w:r>
        <w:t xml:space="preserve">, </w:t>
      </w:r>
      <w:r>
        <w:rPr>
          <w:b w:val="on"/>
        </w:rPr>
        <w:t>TSV</w:t>
      </w:r>
      <w:r>
        <w:t xml:space="preserve"> 중에서 선택</w:t>
      </w:r>
    </w:p>
    <w:p>
      <w:pPr>
        <w:numPr>
          <w:numId w:val="23"/>
        </w:numPr>
        <w:spacing w:before="0" w:after="0"/>
        <w:ind w:left="360" w:hanging="360"/>
      </w:pPr>
      <w:r>
        <w:rPr>
          <w:b w:val="on"/>
        </w:rPr>
        <w:t>버전</w:t>
      </w:r>
      <w:r>
        <w:t>: 로그 형식(</w:t>
      </w:r>
      <w:r>
        <w:rPr>
          <w:rStyle w:val="af4"/>
        </w:rPr>
        <w:t>1</w:t>
      </w:r>
      <w:r>
        <w:t xml:space="preserve">: 기존 설치본(기본값), </w:t>
      </w:r>
      <w:r>
        <w:rPr>
          <w:rStyle w:val="af4"/>
        </w:rPr>
        <w:t>2</w:t>
      </w:r>
      <w:r>
        <w:t>: 새 설치본)</w:t>
      </w:r>
    </w:p>
    <w:p>
      <w:pPr>
        <w:pStyle w:val="a7"/>
      </w:pPr>
      <w:r>
        <w:t>파이어파워 파서</w:t>
      </w:r>
    </w:p>
    <w:p>
      <w:r>
        <w:t>파이어파워 파서는 시스코의 파이어파워 시스로그를 파싱합니다.</w:t>
      </w:r>
    </w:p>
    <w:p>
      <w:r>
        <w:drawing>
          <wp:inline distT="0" distR="0" distB="0" distL="0">
            <wp:extent cx="5715000" cy="3556000"/>
            <wp:docPr id="18" name="Drawing 1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4"/>
        </w:numPr>
        <w:spacing w:before="0" w:after="0"/>
        <w:ind w:left="360" w:hanging="360"/>
      </w:pPr>
      <w:r>
        <w:rPr>
          <w:b w:val="on"/>
        </w:rPr>
        <w:t>버전</w:t>
      </w:r>
      <w:r>
        <w:t>: 로그 형식(</w:t>
      </w:r>
      <w:r>
        <w:rPr>
          <w:rStyle w:val="af4"/>
        </w:rPr>
        <w:t>1</w:t>
      </w:r>
      <w:r>
        <w:t xml:space="preserve">: 기존 설치본(기본값), </w:t>
      </w:r>
      <w:r>
        <w:rPr>
          <w:rStyle w:val="af4"/>
        </w:rPr>
        <w:t>2</w:t>
      </w:r>
      <w:r>
        <w:t>: 새 설치본)</w:t>
      </w:r>
    </w:p>
    <w:p>
      <w:pPr>
        <w:pStyle w:val="a7"/>
      </w:pPr>
      <w:r>
        <w:t>포티게이트 파서</w:t>
      </w:r>
    </w:p>
    <w:p>
      <w:r>
        <w:t>포티게이트 파서는 WELF(WebTrends Enhanced Log Format) 형식으로 작성된 Fortigate 시스로그를 파싱합니다.</w:t>
      </w:r>
    </w:p>
    <w:p>
      <w:r>
        <w:drawing>
          <wp:inline distT="0" distR="0" distB="0" distL="0">
            <wp:extent cx="5715000" cy="3556000"/>
            <wp:docPr id="19" name="Drawing 1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5"/>
        </w:numPr>
        <w:spacing w:before="0" w:after="0"/>
        <w:ind w:left="360" w:hanging="360"/>
      </w:pPr>
      <w:r>
        <w:rPr>
          <w:b w:val="on"/>
        </w:rPr>
        <w:t>버전</w:t>
      </w:r>
      <w:r>
        <w:t>: 로그 형식(</w:t>
      </w:r>
      <w:r>
        <w:rPr>
          <w:rStyle w:val="af4"/>
        </w:rPr>
        <w:t>1</w:t>
      </w:r>
      <w:r>
        <w:t xml:space="preserve">: 기존 설치본(기본값), </w:t>
      </w:r>
      <w:r>
        <w:rPr>
          <w:rStyle w:val="af4"/>
        </w:rPr>
        <w:t>2</w:t>
      </w:r>
      <w:r>
        <w:t>: 새 설치본)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