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관리</w:t>
      </w:r>
    </w:p>
    <w:p>
      <w:r>
        <w:t xml:space="preserve">사용자는 </w:t>
      </w:r>
      <w:r>
        <w:rPr>
          <w:b w:val="on"/>
        </w:rPr>
        <w:t>테이블</w:t>
      </w:r>
      <w:r>
        <w:t>에서 로그프레소 서버에서 사용 중인 테이블의 생성, 삭제, 인덱스 구성과 같은 관리 작업을 수행할 수 있습니다.</w:t>
      </w:r>
    </w:p>
    <w:p>
      <w:pPr>
        <w:pStyle w:val="af1"/>
      </w:pPr>
      <w:r>
        <w:t>사용자가 테이블 관리 기능을 이용하려면 admin 권한이 필요합니다.</w:t>
      </w:r>
    </w:p>
    <w:p>
      <w:pPr>
        <w:pStyle w:val="4"/>
      </w:pPr>
      <w:r>
        <w:t>테이블 생성</w:t>
      </w:r>
    </w:p>
    <w:p>
      <w:r>
        <w:t>테이블을 생성하는 방법은 다음과 같습니다.</w:t>
      </w:r>
    </w:p>
    <w:p>
      <w:r>
        <w:drawing>
          <wp:inline distT="0" distR="0" distB="0" distL="0">
            <wp:extent cx="5715000" cy="4724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</w:t>
      </w:r>
      <w:r>
        <w:t xml:space="preserve"> 화면에 있는 도구 모음에서 </w:t>
      </w:r>
      <w:r>
        <w:rPr>
          <w:b w:val="on"/>
        </w:rPr>
        <w:t>+ 새 테이블 만들기</w:t>
      </w:r>
      <w:r>
        <w:t>를 누릅니다.</w:t>
      </w:r>
    </w:p>
    <w:p>
      <w:r>
        <w:rPr>
          <w:b w:val="on"/>
        </w:rPr>
        <w:t>새 테이블 만들기</w:t>
      </w:r>
      <w:r>
        <w:t xml:space="preserve"> 창에 새 테이블의 속성을 입력하고 생성을 누릅니다.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이름</w:t>
      </w:r>
      <w:r>
        <w:t>: 테이블에 사용할 이름(영문 대소문자, 숫자, 밑줄(</w:t>
      </w:r>
      <w:r>
        <w:rPr>
          <w:rStyle w:val="af4"/>
        </w:rPr>
        <w:t>_</w:t>
      </w:r>
      <w:r>
        <w:t>)만 사용 가능)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</w:t>
      </w:r>
      <w:r>
        <w:t>: 로그프레소 스토리지 엔진 타입(기본값: v3p). v3p는 고속 압축과 암호화를 지원합니다.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압축 방식</w:t>
      </w:r>
      <w:r>
        <w:t>: 데이터를 저장할 때 사용할 압축 알고리즘(기본값: deflate)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deflate</w:t>
      </w:r>
      <w:r>
        <w:t>: LZ77 및 호프만 코딩을 조합하는 압축 알고리즘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snappy</w:t>
      </w:r>
      <w:r>
        <w:t>:  LZ77 기반 초고속 압축 알고리즘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lz4</w:t>
      </w:r>
      <w:r>
        <w:t xml:space="preserve">, </w:t>
      </w:r>
      <w:r>
        <w:rPr>
          <w:b w:val="on"/>
        </w:rPr>
        <w:t>lz4hc</w:t>
      </w:r>
      <w:r>
        <w:t>: 하위호환성을 위해 유지하는 옵션으로, 권장하지 않음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암호화 프로파일</w:t>
      </w:r>
      <w:r>
        <w:t>: 테이블을 암호화 할 때 사용할 암호화 프로파일을 목록에서 선택(기본값: 없음). 암호화 프로파일을 지정하면 테이블 데이터의 무결성 검사를 수행할 수 있습니다.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데이터 배열</w:t>
      </w:r>
      <w:r>
        <w:t>: 테이블의 데이터 배열 구조(기본값: 없음)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row</w:t>
      </w:r>
      <w:r>
        <w:t>: 비정형 원본 데이터 또는 풀텍스트 검색을 대상 데이터를 저장하는 경우 권장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columnar</w:t>
      </w:r>
      <w:r>
        <w:t>: 필드가 구분된 정형 데이터 또는 통계 분석 대상 데이터를 저장하는 경우 권장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복제 모드</w:t>
      </w:r>
      <w:r>
        <w:t xml:space="preserve">: </w:t>
      </w:r>
      <w:hyperlink r:id="rId11">
        <w:r>
          <w:rPr>
            <w:rStyle w:val="a6"/>
          </w:rPr>
          <w:t>페데레이션</w:t>
        </w:r>
      </w:hyperlink>
      <w:r>
        <w:t xml:space="preserve"> 구성된 로그프레소 서버를 위한 테이블 이중화 설정(기본값: 없음, 미지정 시 사용 안 함)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active</w:t>
      </w:r>
      <w:r>
        <w:t xml:space="preserve">: 테이블에 입력되는 값을 </w:t>
      </w:r>
      <w:r>
        <w:rPr>
          <w:b w:val="on"/>
        </w:rPr>
        <w:t>standby</w:t>
      </w:r>
      <w:r>
        <w:t xml:space="preserve"> 테이블에 복제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standby</w:t>
      </w:r>
      <w:r>
        <w:t>: active 테이블에 입력된 데이터를 받아서 입력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복제 대상 테이블</w:t>
      </w:r>
      <w:r>
        <w:t xml:space="preserve">: </w:t>
      </w:r>
      <w:r>
        <w:rPr>
          <w:b w:val="on"/>
        </w:rPr>
        <w:t>복제 모드</w:t>
      </w:r>
      <w:r>
        <w:t xml:space="preserve">가 </w:t>
      </w:r>
      <w:r>
        <w:rPr>
          <w:b w:val="on"/>
        </w:rPr>
        <w:t>active</w:t>
      </w:r>
      <w:r>
        <w:t xml:space="preserve">일 때 </w:t>
      </w:r>
      <w:r>
        <w:rPr>
          <w:b w:val="on"/>
        </w:rPr>
        <w:t>standby</w:t>
      </w:r>
      <w:r>
        <w:t xml:space="preserve"> 테이블을, </w:t>
      </w:r>
      <w:r>
        <w:rPr>
          <w:b w:val="on"/>
        </w:rPr>
        <w:t>복제 모드</w:t>
      </w:r>
      <w:r>
        <w:t xml:space="preserve">가 </w:t>
      </w:r>
      <w:r>
        <w:rPr>
          <w:b w:val="on"/>
        </w:rPr>
        <w:t>standby</w:t>
      </w:r>
      <w:r>
        <w:t xml:space="preserve">일 때 </w:t>
      </w:r>
      <w:r>
        <w:rPr>
          <w:b w:val="on"/>
        </w:rPr>
        <w:t>active</w:t>
      </w:r>
      <w:r>
        <w:t xml:space="preserve"> 테이블을 지정(미지정 시 사용 안 함). 페데레이션 노드마다 각각 </w:t>
      </w:r>
      <w:hyperlink r:id="rId12">
        <w:r>
          <w:rPr>
            <w:rStyle w:val="a6"/>
          </w:rPr>
          <w:t>네임스페이스</w:t>
        </w:r>
      </w:hyperlink>
      <w:r>
        <w:t xml:space="preserve">를 갖기 때문에 이름과 테이블 이름을 </w:t>
      </w:r>
      <w:r>
        <w:rPr>
          <w:rStyle w:val="af4"/>
        </w:rPr>
        <w:t>노드이름:테이블이름</w:t>
      </w:r>
      <w:r>
        <w:t>과 같이 콜론(</w:t>
      </w:r>
      <w:r>
        <w:rPr>
          <w:rStyle w:val="af4"/>
        </w:rPr>
        <w:t>:</w:t>
      </w:r>
      <w:r>
        <w:t>)으로 구분해서 입력해야 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테이블 저장 디렉터리</w:t>
      </w:r>
      <w:r>
        <w:t xml:space="preserve">: 로그프레소 환경 변수 </w:t>
      </w:r>
      <w:r>
        <w:rPr>
          <w:rStyle w:val="af4"/>
        </w:rPr>
        <w:t>araqne.data.dir</w:t>
      </w:r>
      <w:r>
        <w:t>로 지정된 경로가 아닌 다른 경로에 테이블을 저장하고자 할 때 경로를 직접 지정. 기본 저장 경로가 속한 드라이브와 다른 드라이브를 선택할 경우, 해당 드라이브도 디스크 고갈 경보에서 관리하는 드라이브 목록에 포함됩니다.</w:t>
      </w:r>
    </w:p>
    <w:p>
      <w:pPr>
        <w:pStyle w:val="af1"/>
      </w:pPr>
      <w:r>
        <w:t>로그프레소 플랫폼에 앱을 설치하면 앱이 사용할 테이블도 자동으로 생성되므로 앱에서 사용할 테이블을 다시 생성할 필요가 없습니다.</w:t>
      </w:r>
    </w:p>
    <w:p>
      <w:pPr>
        <w:pStyle w:val="af1"/>
      </w:pPr>
      <w:r>
        <w:t>생성한 테이블은 수정할 수 없습니다. 테이블의 압축 방식, 암호화 프로파일, 데이터 배열과 같은 속성을 변경하려면 삭제 후 다시 생성하십시오.</w:t>
      </w:r>
    </w:p>
    <w:p>
      <w:pPr>
        <w:pStyle w:val="4"/>
      </w:pPr>
      <w:r>
        <w:t>테이블 삭제</w:t>
      </w:r>
    </w:p>
    <w:p>
      <w:r>
        <w:t>테이블이 더 이상 필요없을 경우 삭제할 수 있습니다. 테이블을 삭제하면 테이블에 저장된 데이터와 더불어 인덱스도 삭제됩니다.</w:t>
      </w:r>
    </w:p>
    <w:p>
      <w:r>
        <w:rPr>
          <w:b w:val="on"/>
        </w:rPr>
        <w:t>테이블</w:t>
      </w:r>
      <w:r>
        <w:t xml:space="preserve"> 화면에서 삭제할 테이블을 선택하고 도구 모음에서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1049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테이블 삭제</w:t>
      </w:r>
      <w:r>
        <w:t xml:space="preserve"> 창에서 삭제할 테이블을 확인하고 </w:t>
      </w:r>
      <w:r>
        <w:rPr>
          <w:b w:val="on"/>
        </w:rPr>
        <w:t>삭제</w:t>
      </w:r>
      <w:r>
        <w:t>를 누릅니다.</w:t>
      </w:r>
    </w:p>
    <w:p>
      <w:r>
        <w:drawing>
          <wp:inline distT="0" distR="0" distB="0" distL="0">
            <wp:extent cx="5715000" cy="17145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테이블 속성</w:t>
      </w:r>
    </w:p>
    <w:p>
      <w:hyperlink r:id="rId15">
        <w:r>
          <w:rPr>
            <w:rStyle w:val="a6"/>
          </w:rPr>
          <w:t>테이블 트리</w:t>
        </w:r>
      </w:hyperlink>
      <w:r>
        <w:t xml:space="preserve">에서 테이블 항목을 선택하면 테이블에 대한 상세한 정보를 제공합니다. 테이블 속성 화면은 </w:t>
      </w:r>
      <w:r>
        <w:rPr>
          <w:b w:val="on"/>
        </w:rPr>
        <w:t>기본 정보</w:t>
      </w:r>
      <w:r>
        <w:t xml:space="preserve">, </w:t>
      </w:r>
      <w:r>
        <w:rPr>
          <w:b w:val="on"/>
        </w:rPr>
        <w:t>인덱스</w:t>
      </w:r>
      <w:r>
        <w:t xml:space="preserve">, </w:t>
      </w:r>
      <w:r>
        <w:rPr>
          <w:b w:val="on"/>
        </w:rPr>
        <w:t>데이터</w:t>
      </w:r>
      <w:r>
        <w:t xml:space="preserve">, </w:t>
      </w:r>
      <w:r>
        <w:rPr>
          <w:b w:val="on"/>
        </w:rPr>
        <w:t>무결성 검사</w:t>
      </w:r>
      <w:r>
        <w:t xml:space="preserve"> 네 개의 탭 패널로 구성되어 있습니다.</w:t>
      </w:r>
    </w:p>
    <w:p>
      <w:pPr>
        <w:pStyle w:val="a7"/>
      </w:pPr>
      <w:r>
        <w:t>기본 정보</w:t>
      </w:r>
    </w:p>
    <w:p>
      <w:r>
        <w:t>기본 정보 탭 패널은 테이블 스키마, 메타데이터, 접근권한 및 디스크 사용량, 로그 발생 추이와 같은 테이블 설정 정보를 보여줍니다.</w:t>
      </w:r>
    </w:p>
    <w:p>
      <w:r>
        <w:drawing>
          <wp:inline distT="0" distR="0" distB="0" distL="0">
            <wp:extent cx="5715000" cy="4673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스키마</w:t>
      </w:r>
    </w:p>
    <w:p>
      <w:r>
        <w:t>테이블 스키마는 테이블의 타입, 압축방식, 데이터 배열 형식, 테이블 저장 디렉터리, (클러스터 구성 환경인 경우) 이중화 설정, 잠금 설정 등을 보여줍니다.</w:t>
      </w:r>
    </w:p>
    <w:p>
      <w:r>
        <w:drawing>
          <wp:inline distT="0" distR="0" distB="0" distL="0">
            <wp:extent cx="5715000" cy="1320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메타데이터</w:t>
      </w:r>
    </w:p>
    <w:p>
      <w:r>
        <w:t xml:space="preserve">테이블 메타데이터는 파서를 비롯한 테이블의 메타데이터를 키-값 형식으로 보여줍니다. 해당 항목들은 </w:t>
      </w:r>
      <w:hyperlink r:id="rId18">
        <w:r>
          <w:rPr>
            <w:rStyle w:val="a6"/>
          </w:rPr>
          <w:t>fulltext</w:t>
        </w:r>
      </w:hyperlink>
      <w:r>
        <w:t xml:space="preserve"> 쿼리 검색에서 </w:t>
      </w:r>
      <w:r>
        <w:rPr>
          <w:rStyle w:val="af4"/>
        </w:rPr>
        <w:t>meta(KEY_VALUE_EXPR)</w:t>
      </w:r>
      <w:r>
        <w:t xml:space="preserve"> 형식으로 사용됩니다.</w:t>
      </w:r>
    </w:p>
    <w:p>
      <w:r>
        <w:drawing>
          <wp:inline distT="0" distR="0" distB="0" distL="0">
            <wp:extent cx="5715000" cy="14351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메타데이터에서 확인할 수 있는 주요 키는 다음과 같습니다.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app_id</w:t>
      </w:r>
      <w:r>
        <w:t>: 앱이 설치될 때 함께 생성된 테이블에 생성되는 키-값. 앱 식별자가 값으로 할당됩니다.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app_public</w:t>
      </w:r>
      <w:r>
        <w:t xml:space="preserve">: </w:t>
      </w:r>
      <w:hyperlink r:id="rId20">
        <w:r>
          <w:rPr>
            <w:rStyle w:val="a6"/>
          </w:rPr>
          <w:t>앱 내보내기</w:t>
        </w:r>
      </w:hyperlink>
      <w:r>
        <w:t xml:space="preserve">를 실행할 때 테이블 포함 여부를 표시하는 키-값으로, </w:t>
      </w:r>
      <w:r>
        <w:rPr>
          <w:rStyle w:val="af4"/>
        </w:rPr>
        <w:t>true</w:t>
      </w:r>
      <w:r>
        <w:t>/</w:t>
      </w:r>
      <w:r>
        <w:rPr>
          <w:rStyle w:val="af4"/>
        </w:rPr>
        <w:t>false</w:t>
      </w:r>
      <w:r>
        <w:t>가 할당됩니다.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ingestion_profile_type</w:t>
      </w:r>
      <w:r>
        <w:t>: 앱이 설치될 때 함께 생성된 테이블에 생성되는 키-값으로, 유입 프로파일의 타입이 값으로 할당됩니다.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logparser</w:t>
      </w:r>
      <w:r>
        <w:t xml:space="preserve">: </w:t>
      </w:r>
      <w:r>
        <w:rPr>
          <w:b w:val="on"/>
        </w:rPr>
        <w:t>파서 설정</w:t>
      </w:r>
      <w:r>
        <w:t>을 눌러서 파서를 생성하면 추가되는 키-값으로, 파서 팩토리 식별자가 할당됩니다.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parser</w:t>
      </w:r>
      <w:r>
        <w:t>: "</w:t>
      </w:r>
      <w:r>
        <w:rPr>
          <w:b w:val="on"/>
        </w:rPr>
        <w:t>[시스템 &gt; 파서](parsers)</w:t>
      </w:r>
      <w:r>
        <w:t>"에 등록된 파서의 식별자를 값으로 갖는 키-값</w:t>
      </w:r>
    </w:p>
    <w:p>
      <w:r>
        <w:t xml:space="preserve">이 외에도 </w:t>
      </w:r>
      <w:r>
        <w:rPr>
          <w:b w:val="on"/>
        </w:rPr>
        <w:t>파서 설정</w:t>
      </w:r>
      <w:r>
        <w:t>을 누른 후 테이블에 적용할 파서의 종류에 따라 각각 다른 메타데이터 키-값 쌍이 생성될 수 있습니다.</w:t>
      </w:r>
    </w:p>
    <w:p>
      <w:r>
        <w:t>테이블에 저장되는 데이터는 원본 형태로 저장됩니다. 테이블에 적용되는 파서는 테이블에 저장된 데이터를 로그프레소 쿼리로 읽어들일 때 사용되므로 테이블에 저장된 원본을 훼손하지 않습니다.</w:t>
      </w:r>
    </w:p>
    <w:p>
      <w:r>
        <w:t>"</w:t>
      </w:r>
      <w:r>
        <w:rPr>
          <w:b w:val="on"/>
        </w:rPr>
        <w:t>+</w:t>
      </w:r>
      <w:r>
        <w:t>" 버튼을 누르면 임의의 키-값 쌍을 등록할 수 있습니다.</w:t>
      </w:r>
    </w:p>
    <w:p>
      <w:pPr>
        <w:pStyle w:val="a7"/>
      </w:pPr>
      <w:r>
        <w:t>테이블 접근 권한</w:t>
      </w:r>
    </w:p>
    <w:p>
      <w:r>
        <w:t>테이블 접근 권한은 테이블에 저장된 데이터를 읽을 수 있는 계정이나 보안 그룹을 관리하는 기능입니다. admin 권한을 갖는 계정은 모든 테이블에 접근 권한을 갖지만 member 권한을 갖는 계정들은 명시적으로 테이블 접근 권한을 지정해야 테이블에 접근할 수 있습니다.</w:t>
      </w:r>
    </w:p>
    <w:p>
      <w:r>
        <w:drawing>
          <wp:inline distT="0" distR="0" distB="0" distL="0">
            <wp:extent cx="5715000" cy="12192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편집</w:t>
      </w:r>
      <w:r>
        <w:t xml:space="preserve">을 누른 후 </w:t>
      </w:r>
      <w:r>
        <w:rPr>
          <w:b w:val="on"/>
        </w:rPr>
        <w:t>테이블 접근 권한</w:t>
      </w:r>
      <w:r>
        <w:t xml:space="preserve"> 창에서 테이블 접근 권한을 부여하거나 해제할 수 있습니다. 권한은 계정 단위 또는 보안 그룹 단위로 지정할 수 있습니다.</w:t>
      </w:r>
    </w:p>
    <w:p>
      <w:r>
        <w:drawing>
          <wp:inline distT="0" distR="0" distB="0" distL="0">
            <wp:extent cx="5715000" cy="8064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디스크 사용량</w:t>
      </w:r>
    </w:p>
    <w:p>
      <w:r>
        <w:t>디스크 사용량은 테이블에 저장된 데이터와 인덱스의 용량을 보여줍니다.</w:t>
      </w:r>
    </w:p>
    <w:p>
      <w:r>
        <w:drawing>
          <wp:inline distT="0" distR="0" distB="0" distL="0">
            <wp:extent cx="5715000" cy="23368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편집</w:t>
      </w:r>
      <w:r>
        <w:t xml:space="preserve">을 누른 후 누르면 테이블 보관주기를 설정할 수 있습니다. 로그프레소 서버는 테이블에 저장된 데이터를 레코드 단위로 보관주기가 지난 데이터를 삭제합니다. </w:t>
      </w:r>
      <w:r>
        <w:rPr>
          <w:b w:val="on"/>
        </w:rPr>
        <w:t>미사용</w:t>
      </w:r>
      <w:r>
        <w:t>을 누르거나, '0'을 입력하고 저장하면 테이블 보관주기를 사용하지 않습니다(기본값: 미사용).</w:t>
      </w:r>
    </w:p>
    <w:p>
      <w:r>
        <w:drawing>
          <wp:inline distT="0" distR="0" distB="0" distL="0">
            <wp:extent cx="5715000" cy="18288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로그 발생 추이</w:t>
      </w:r>
    </w:p>
    <w:p>
      <w:r>
        <w:t>수집 추이는 최근 3시간 동안 수집된 데이터의 건수를 1분 단위(눈금은 15분 단위)로 보여줍니다. 그래프 위에 커서를 올려놓으면 해당 시점에 수집된 데이터의 건수를 확인할 수 있습니다.</w:t>
      </w:r>
    </w:p>
    <w:p>
      <w:r>
        <w:drawing>
          <wp:inline distT="0" distR="0" distB="0" distL="0">
            <wp:extent cx="5715000" cy="13843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인덱스</w:t>
      </w:r>
    </w:p>
    <w:p>
      <w:r>
        <w:t>인덱스 탭 패널은 테이블의 인덱스 속성 조회와 관리 기능을 제공합니다. 테이블 트리에서 인덱스가 있는 테이블은 이름 왼편에 있는 "+"을 누르면 인덱스 목록을 볼 수 있고, "-"를 누르면 인덱스 목록을 닫습니다.</w:t>
      </w:r>
    </w:p>
    <w:p>
      <w:r>
        <w:drawing>
          <wp:inline distT="0" distR="0" distB="0" distL="0">
            <wp:extent cx="5715000" cy="12827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인덱스에 대한 자세한 내용은 </w:t>
      </w:r>
      <w:hyperlink r:id="rId27">
        <w:r>
          <w:rPr>
            <w:rStyle w:val="a6"/>
          </w:rPr>
          <w:t>인덱스 관리</w:t>
        </w:r>
      </w:hyperlink>
      <w:r>
        <w:t>를 참고하십시오.</w:t>
      </w:r>
    </w:p>
    <w:p>
      <w:pPr>
        <w:pStyle w:val="a7"/>
      </w:pPr>
      <w:r>
        <w:t>데이터</w:t>
      </w:r>
    </w:p>
    <w:p>
      <w:r>
        <w:t>데이터 탭 패널은 테이블에 저장된 최근 레코드 20건을 보여줍니다. 이 화면에서 일정 기간 동안 기록된 데이터를 삭제하거나, 테이블에 데이터를 업로드할 수 있습니다.</w:t>
      </w:r>
    </w:p>
    <w:p>
      <w:r>
        <w:drawing>
          <wp:inline distT="0" distR="0" distB="0" distL="0">
            <wp:extent cx="5715000" cy="31496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테이블에 업로드</w:t>
      </w:r>
    </w:p>
    <w:p>
      <w:r>
        <w:t xml:space="preserve">도구 모음에서 </w:t>
      </w:r>
      <w:r>
        <w:rPr>
          <w:b w:val="on"/>
        </w:rPr>
        <w:t>업로드</w:t>
      </w:r>
      <w:r>
        <w:t xml:space="preserve">를 누른 후 테이블에 데이터를 업로드할 수 있습니다. 업로드할 수 있는 파일은 텍스트 기반 파일들입니다. 업로드하는 데이터는 </w:t>
      </w:r>
      <w:r>
        <w:rPr>
          <w:b w:val="on"/>
        </w:rPr>
        <w:t>line</w:t>
      </w:r>
      <w:r>
        <w:t xml:space="preserve"> 필드에, 업로드한 시각이 </w:t>
      </w:r>
      <w:r>
        <w:rPr>
          <w:b w:val="on"/>
        </w:rPr>
        <w:t>_time</w:t>
      </w:r>
      <w:r>
        <w:t xml:space="preserve"> 필드에 기록됩니다.</w:t>
      </w:r>
    </w:p>
    <w:p>
      <w:pPr>
        <w:pStyle w:val="af3"/>
      </w:pPr>
      <w:r>
        <w:t>데이터를 업로드하는 과정에서 "날짜 정규표현식"과 "날짜 포맷"을 이용해 _time  필드 값을 로그에 기록된 시각으로 대체할 수 있습니다.</w:t>
      </w:r>
    </w:p>
    <w:p>
      <w:r>
        <w:t>테이블에 데이터를 업로드하는 방법은 다음과 같습니다.</w:t>
      </w:r>
    </w:p>
    <w:p>
      <w:r>
        <w:t>테이블 트리에서 데이터를 업로드할 테이블을 선택합니다.</w:t>
      </w:r>
    </w:p>
    <w:p>
      <w:r>
        <w:t xml:space="preserve">데이터 탭 패널에 있는 도구 모음에서 </w:t>
      </w:r>
      <w:r>
        <w:rPr>
          <w:b w:val="on"/>
        </w:rPr>
        <w:t>업로드</w:t>
      </w:r>
      <w:r>
        <w:t>를 누릅니다.</w:t>
      </w:r>
    </w:p>
    <w:p>
      <w:r>
        <w:rPr>
          <w:b w:val="on"/>
        </w:rPr>
        <w:t>데이터 업로드</w:t>
      </w:r>
      <w:r>
        <w:t xml:space="preserve"> 창에서 </w:t>
      </w:r>
      <w:r>
        <w:rPr>
          <w:b w:val="on"/>
        </w:rPr>
        <w:t>파일 선택</w:t>
      </w:r>
      <w:r>
        <w:t xml:space="preserve">을 누르고 업로드할 파일을 선택한 후, </w:t>
      </w:r>
      <w:r>
        <w:rPr>
          <w:b w:val="on"/>
        </w:rPr>
        <w:t>다음</w:t>
      </w:r>
      <w:r>
        <w:t>을 누릅니다.</w:t>
      </w:r>
    </w:p>
    <w:p>
      <w:r>
        <w:drawing>
          <wp:inline distT="0" distR="0" distB="0" distL="0">
            <wp:extent cx="5715000" cy="17526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테이블에 데이터를 기록할 떄 필요한 조건을 지정하고 </w:t>
      </w:r>
      <w:r>
        <w:rPr>
          <w:b w:val="on"/>
        </w:rPr>
        <w:t>업로드</w:t>
      </w:r>
      <w:r>
        <w:t>를 누릅니다.</w:t>
      </w:r>
    </w:p>
    <w:p>
      <w:r>
        <w:drawing>
          <wp:inline distT="0" distR="0" distB="0" distL="0">
            <wp:extent cx="5715000" cy="65024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인코딩</w:t>
      </w:r>
      <w:r>
        <w:t>: 텍스트 파일에 적용할 문자 인코딩 방식을 목록에서 선택(기본값: UTF-8)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로그 시작 정규식</w:t>
      </w:r>
      <w:r>
        <w:t>: 로그의 시작 부분을 인식하는 정규표현식. 하나의 로그 항목이 여러 줄에 걸쳐 있을 때 사용합니다(미지정 시 개행 문자를 로그 구분자로 인식).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로그 끝 정규식</w:t>
      </w:r>
      <w:r>
        <w:t>: 로그의 끝 부분을 인식하는 정규표현식. 하나의 로그 항목이 여러 줄에 걸쳐 있을 때 사용합니다(미지정 시 개행 문자를 로그 구분자로 인식).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날짜 로케일</w:t>
      </w:r>
      <w:r>
        <w:t xml:space="preserve">: 날짜 문자열의 로케일(기본값: </w:t>
      </w:r>
      <w:r>
        <w:rPr>
          <w:rStyle w:val="af4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날짜 정규표현식</w:t>
      </w:r>
      <w:r>
        <w:t xml:space="preserve">: 로그에서 날짜 및 시간 정보 문자열 추출에 사용할 정규표현식(예: </w:t>
      </w:r>
      <w:r>
        <w:rPr>
          <w:rStyle w:val="af4"/>
        </w:rPr>
        <w:t>[(\d{2}/\S+/\d{4}:\d{2}:\d{2}:\d{2} +0900)]</w:t>
      </w:r>
      <w:r>
        <w:t>). 날짜 정규표현식에서 괄호쌍(( ))으로 감싼 문자열 그룹들을 이어붙여서 하나의 날짜 문자열을 만들어냅니다. 이렇게 생성된 날짜 문자열로부터 날짜 포맷, 날짜 로케일에 따라 시간 정보 추출에 사용합니다.</w:t>
      </w:r>
    </w:p>
    <w:p>
      <w:pPr>
        <w:numPr>
          <w:numId w:val="14"/>
        </w:numPr>
        <w:spacing w:before="0" w:after="0"/>
        <w:ind w:left="360" w:hanging="360"/>
      </w:pPr>
      <w:r>
        <w:rPr>
          <w:b w:val="on"/>
        </w:rPr>
        <w:t>날짜 포맷</w:t>
      </w:r>
      <w:r>
        <w:t xml:space="preserve">: 날짜 문자열을 파싱하는데 사용할 날짜 포맷(예: </w:t>
      </w:r>
      <w:r>
        <w:rPr>
          <w:rStyle w:val="af4"/>
        </w:rPr>
        <w:t>dd/MMM/yyyy:HH:mm:ss Z</w:t>
      </w:r>
      <w:r>
        <w:t xml:space="preserve">). </w:t>
      </w:r>
      <w:r>
        <w:rPr>
          <w:b w:val="on"/>
        </w:rPr>
        <w:t>날짜 로케일</w:t>
      </w:r>
      <w:r>
        <w:t>에 따라 파싱된 문자열은 다를 수 있습니다.</w:t>
      </w:r>
    </w:p>
    <w:p>
      <w:r>
        <w:t xml:space="preserve">데이터가 업로드되면 </w:t>
      </w:r>
      <w:r>
        <w:rPr>
          <w:b w:val="on"/>
        </w:rPr>
        <w:t>완료</w:t>
      </w:r>
      <w:r>
        <w:t xml:space="preserve">를 눌러 </w:t>
      </w:r>
      <w:r>
        <w:rPr>
          <w:b w:val="on"/>
        </w:rPr>
        <w:t>데이터 업로드</w:t>
      </w:r>
      <w:r>
        <w:t xml:space="preserve"> 창을 닫습니다.</w:t>
      </w:r>
    </w:p>
    <w:p>
      <w:r>
        <w:drawing>
          <wp:inline distT="0" distR="0" distB="0" distL="0">
            <wp:extent cx="5715000" cy="24638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데이터 새로 고침</w:t>
      </w:r>
    </w:p>
    <w:p>
      <w:r>
        <w:t xml:space="preserve">도구 모음에서 </w:t>
      </w:r>
      <w:r>
        <w:rPr>
          <w:b w:val="on"/>
        </w:rPr>
        <w:t>새로 고침</w:t>
      </w:r>
      <w:r>
        <w:t xml:space="preserve">을 누르면 데이터 탭 패널이 보여주는 정보를 갱신해서 보여줍니다. 다음 그림은 </w:t>
      </w:r>
      <w:r>
        <w:rPr>
          <w:b w:val="on"/>
        </w:rPr>
        <w:t>widget_example</w:t>
      </w:r>
      <w:r>
        <w:t xml:space="preserve"> 테이블에 데이터를 업로드한 후 화면입니다.</w:t>
      </w:r>
    </w:p>
    <w:p>
      <w:r>
        <w:drawing>
          <wp:inline distT="0" distR="0" distB="0" distL="0">
            <wp:extent cx="5715000" cy="10033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다음 그림은 새로 고침 버튼을 누른 후 데이터 탭 패널 화면입니다.</w:t>
      </w:r>
    </w:p>
    <w:p>
      <w:r>
        <w:drawing>
          <wp:inline distT="0" distR="0" distB="0" distL="0">
            <wp:extent cx="5715000" cy="38100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데이터 삭제</w:t>
      </w:r>
    </w:p>
    <w:p>
      <w:r>
        <w:t>테이블에서 전체 또는 특정 기간에 기록된 데이터를 삭제하는 방법은 다음과 같습니다.</w:t>
      </w:r>
    </w:p>
    <w:p>
      <w:r>
        <w:drawing>
          <wp:inline distT="0" distR="0" distB="0" distL="0">
            <wp:extent cx="5715000" cy="14224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테이블 트리에서 데이터를 업로드할 테이블을 선택합니다.</w:t>
      </w:r>
    </w:p>
    <w:p>
      <w:r>
        <w:t xml:space="preserve">데이터 탭 패널에서 도구 모음에 있는 </w:t>
      </w:r>
      <w:r>
        <w:rPr>
          <w:b w:val="on"/>
        </w:rPr>
        <w:t>휴지통</w:t>
      </w:r>
      <w:r>
        <w:t>을 누릅니다.</w:t>
      </w:r>
    </w:p>
    <w:p>
      <w:r>
        <w:t xml:space="preserve">삭제할 기간의 </w:t>
      </w:r>
      <w:r>
        <w:rPr>
          <w:b w:val="on"/>
        </w:rPr>
        <w:t>시작</w:t>
      </w:r>
      <w:r>
        <w:t xml:space="preserve"> 날짜와 </w:t>
      </w:r>
      <w:r>
        <w:rPr>
          <w:b w:val="on"/>
        </w:rPr>
        <w:t>끝</w:t>
      </w:r>
      <w:r>
        <w:t xml:space="preserve"> 날짜를 선택하고 </w:t>
      </w:r>
      <w:r>
        <w:rPr>
          <w:b w:val="on"/>
        </w:rPr>
        <w:t>삭제</w:t>
      </w:r>
      <w:r>
        <w:t>를 누릅니다. 날짜는 직접 입력하거나, 달력에서 선택할 수 있습니다.</w:t>
      </w:r>
    </w:p>
    <w:p>
      <w:r>
        <w:t xml:space="preserve">테이블에서 </w:t>
      </w:r>
      <w:r>
        <w:rPr>
          <w:b w:val="on"/>
        </w:rPr>
        <w:t>시작</w:t>
      </w:r>
      <w:r>
        <w:t xml:space="preserve"> 날짜부터 </w:t>
      </w:r>
      <w:r>
        <w:rPr>
          <w:b w:val="on"/>
        </w:rPr>
        <w:t>끝</w:t>
      </w:r>
      <w:r>
        <w:t xml:space="preserve"> 날짜로 지정한 기간의 데이터가 삭제된 것을 확인합니다.</w:t>
      </w:r>
    </w:p>
    <w:p>
      <w:pPr>
        <w:pStyle w:val="af1"/>
      </w:pPr>
      <w:r>
        <w:t>삭제할 데이터의 기간은 _time 필드의 값을 기준으로 합니다. 액티브/스탠바이 이중화 구성이 적용된 테이블은 활성화된 노드의 테이블 데이터만 삭제가 가능합니다. 예를 들어, 액티브 테이블이 살아있는 상태에서는 스탠바이 테이블의 데이터를 삭제할 수 없습니다.</w:t>
      </w:r>
    </w:p>
    <w:p>
      <w:pPr>
        <w:pStyle w:val="a7"/>
      </w:pPr>
      <w:r>
        <w:t>무결성 검사</w:t>
      </w:r>
    </w:p>
    <w:p>
      <w:hyperlink r:id="rId35">
        <w:r>
          <w:rPr>
            <w:rStyle w:val="a6"/>
          </w:rPr>
          <w:t>테이블 생성</w:t>
        </w:r>
      </w:hyperlink>
      <w:r>
        <w:t xml:space="preserve"> 시점에 암호화 프로파일이 적용된 경우, 테이블 속성 화면에 무결성 점검 탭 패널을 사용할 수 있습니다. 무결성 검사 탭 패널에서 테이블에 저장된 데이터에 대해 무결성 상태를 점검할 수 있습니다.</w:t>
      </w:r>
    </w:p>
    <w:p>
      <w:r>
        <w:drawing>
          <wp:inline distT="0" distR="0" distB="0" distL="0">
            <wp:extent cx="5715000" cy="25908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데이터의 무결성을 검사하려면 무결성 검사를 진행할 기간과 옵션을 설정하고 </w:t>
      </w:r>
      <w:r>
        <w:rPr>
          <w:b w:val="on"/>
        </w:rPr>
        <w:t>점검 시작</w:t>
      </w:r>
      <w:r>
        <w:t xml:space="preserve">을 누르십시오. 기본 동작은 무결성이 훼손된 데이터 블럭의 정보만 보여줍니다. 모든 데이터 블럭에 대한 정보를 조회하려면 </w:t>
      </w:r>
      <w:r>
        <w:rPr>
          <w:b w:val="on"/>
        </w:rPr>
        <w:t>전체 결과 표시</w:t>
      </w:r>
      <w:r>
        <w:t>를 선택한 다음 무결성 검사를 실행하십시오.</w:t>
      </w:r>
    </w:p>
    <w:p>
      <w:r>
        <w:t xml:space="preserve">무결성 검사 결과는 </w:t>
      </w:r>
      <w:r>
        <w:rPr>
          <w:b w:val="on"/>
        </w:rPr>
        <w:t>진단결과</w:t>
      </w:r>
      <w:r>
        <w:t xml:space="preserve"> 열에 표시되며, 표시되는 값은 다음과 같습니다.</w:t>
      </w:r>
    </w:p>
    <w:p>
      <w:r>
        <w:drawing>
          <wp:inline distT="0" distR="0" distB="0" distL="0">
            <wp:extent cx="5715000" cy="36449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일치</w:t>
      </w:r>
      <w:r>
        <w:t>: 테이블 블럭의 해시값과 시그니처가 일치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변조됨</w:t>
      </w:r>
      <w:r>
        <w:t>: 테이블 블럭의 해시값과 시그니처가 일치하지 않음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손상됨</w:t>
      </w:r>
      <w:r>
        <w:t>: 테이블 블럭의 구조 또는 테이블 파일이 손상됨</w:t>
      </w:r>
    </w:p>
    <w:p>
      <w:r>
        <w:rPr>
          <w:b w:val="on"/>
        </w:rPr>
        <w:t>변조됨</w:t>
      </w:r>
      <w:r>
        <w:t xml:space="preserve">으로 표시되는 테이블 블럭과 </w:t>
      </w:r>
      <w:r>
        <w:rPr>
          <w:b w:val="on"/>
        </w:rPr>
        <w:t>손상됨</w:t>
      </w:r>
      <w:r>
        <w:t>이 표시되는 테이블 파일은 무결성이 훼손된 것으로, 정상적인 운영 중 발생하지 않아야 합니다. 운영 중 데이터의 무결성이 훼손된 경우 로그프레소에 문의하십시오.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3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  <w:num w:numId="12">
    <w:abstractNumId w:val="0"/>
  </w:num>
  <w:num w:numId="13">
    <w:abstractNumId w:val="2"/>
  </w:num>
  <w:num w:numId="14">
    <w:abstractNumId w:val="0"/>
  </w:num>
  <w:num w:numId="15">
    <w:abstractNumId w:val="3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enterprise/4.0/ui/federation-settings" TargetMode="External" Type="http://schemas.openxmlformats.org/officeDocument/2006/relationships/hyperlink"/><Relationship Id="rId12" Target="https://docs.logpresso.com/ko/enterprise/4.0/ui/tables-intro" TargetMode="External" Type="http://schemas.openxmlformats.org/officeDocument/2006/relationships/hyperlink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https://docs.logpresso.com/ko/enterprise/4.0/ui/tables-intro" TargetMode="External" Type="http://schemas.openxmlformats.org/officeDocument/2006/relationships/hyperlink"/><Relationship Id="rId16" Target="media/image4.png" Type="http://schemas.openxmlformats.org/officeDocument/2006/relationships/image"/><Relationship Id="rId17" Target="media/image5.png" Type="http://schemas.openxmlformats.org/officeDocument/2006/relationships/image"/><Relationship Id="rId18" Target="https://docs.logpresso.com/ko/query/fulltext-command" TargetMode="External" Type="http://schemas.openxmlformats.org/officeDocument/2006/relationships/hyperlink"/><Relationship Id="rId19" Target="media/image6.png" Type="http://schemas.openxmlformats.org/officeDocument/2006/relationships/image"/><Relationship Id="rId2" Target="numbering.xml" Type="http://schemas.openxmlformats.org/officeDocument/2006/relationships/numbering"/><Relationship Id="rId20" Target="https://docs.logpresso.com/ko/enterprise/4.0/ui/starter-apps" TargetMode="External" Type="http://schemas.openxmlformats.org/officeDocument/2006/relationships/hyperlink"/><Relationship Id="rId21" Target="media/image7.png" Type="http://schemas.openxmlformats.org/officeDocument/2006/relationships/image"/><Relationship Id="rId22" Target="media/image8.png" Type="http://schemas.openxmlformats.org/officeDocument/2006/relationships/image"/><Relationship Id="rId23" Target="media/image9.png" Type="http://schemas.openxmlformats.org/officeDocument/2006/relationships/image"/><Relationship Id="rId24" Target="media/image10.png" Type="http://schemas.openxmlformats.org/officeDocument/2006/relationships/image"/><Relationship Id="rId25" Target="media/image11.png" Type="http://schemas.openxmlformats.org/officeDocument/2006/relationships/image"/><Relationship Id="rId26" Target="media/image12.png" Type="http://schemas.openxmlformats.org/officeDocument/2006/relationships/image"/><Relationship Id="rId27" Target="https://docs.logpresso.com/ko/enterprise/4.0/ui/index-management" TargetMode="External" Type="http://schemas.openxmlformats.org/officeDocument/2006/relationships/hyperlink"/><Relationship Id="rId28" Target="media/image13.png" Type="http://schemas.openxmlformats.org/officeDocument/2006/relationships/image"/><Relationship Id="rId29" Target="media/image14.png" Type="http://schemas.openxmlformats.org/officeDocument/2006/relationships/image"/><Relationship Id="rId3" Target="styles.xml" Type="http://schemas.openxmlformats.org/officeDocument/2006/relationships/styles"/><Relationship Id="rId30" Target="media/image15.png" Type="http://schemas.openxmlformats.org/officeDocument/2006/relationships/image"/><Relationship Id="rId31" Target="media/image16.png" Type="http://schemas.openxmlformats.org/officeDocument/2006/relationships/image"/><Relationship Id="rId32" Target="media/image17.png" Type="http://schemas.openxmlformats.org/officeDocument/2006/relationships/image"/><Relationship Id="rId33" Target="media/image18.png" Type="http://schemas.openxmlformats.org/officeDocument/2006/relationships/image"/><Relationship Id="rId34" Target="media/image19.png" Type="http://schemas.openxmlformats.org/officeDocument/2006/relationships/image"/><Relationship Id="rId35" Target="https://docs.logpresso.com/ko/enterprise/4.0/ui/table-management" TargetMode="External" Type="http://schemas.openxmlformats.org/officeDocument/2006/relationships/hyperlink"/><Relationship Id="rId36" Target="media/image20.png" Type="http://schemas.openxmlformats.org/officeDocument/2006/relationships/image"/><Relationship Id="rId37" Target="media/image21.png" Type="http://schemas.openxmlformats.org/officeDocument/2006/relationships/image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