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워크플로우</w:t>
      </w:r>
    </w:p>
    <w:p>
      <w:pPr>
        <w:pStyle w:val="4"/>
      </w:pPr>
      <w:r>
        <w:t>개요</w:t>
      </w:r>
    </w:p>
    <w:p>
      <w:r>
        <w:t>워크플로우는 파일이나 DBMS에 있는 데이터를 조회하고, 원하는 형태로 가공하여 필요한 곳에 적재하는 일련의 작업 흐름을 자동화하는 기능입니다.</w:t>
      </w:r>
    </w:p>
    <w:p>
      <w:r>
        <w:t xml:space="preserve">워크플로우는 </w:t>
      </w:r>
      <w:r>
        <w:rPr>
          <w:b w:val="on"/>
        </w:rPr>
        <w:t>쿼리 &gt; 워크플로우</w:t>
      </w:r>
      <w:r>
        <w:t>에서 사용할 수 있습니다.</w:t>
      </w:r>
    </w:p>
    <w:p>
      <w:r>
        <w:drawing>
          <wp:inline distT="0" distR="0" distB="0" distL="0">
            <wp:extent cx="5715000" cy="176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워크플로우의 실행 방식</w:t>
      </w:r>
    </w:p>
    <w:p>
      <w:r>
        <w:t>워크플로우는 파일이 변경되었을 때, 혹은 예약된 시각에 자동으로 실행되거나, 사용자가 워크플로우를 직접 실행하는 방식으로 동작합니다.</w:t>
      </w:r>
    </w:p>
    <w:p>
      <w:pPr>
        <w:pStyle w:val="a7"/>
      </w:pPr>
      <w:r>
        <w:t>직접 실행</w:t>
      </w:r>
    </w:p>
    <w:p>
      <w:r>
        <w:t xml:space="preserve">사용자가 직접 워크플로우를 실행하는 경우에만 실행됩니다. 다음 그림은 </w:t>
      </w:r>
      <w:r>
        <w:rPr>
          <w:b w:val="on"/>
        </w:rPr>
        <w:t>워크플로우 생성</w:t>
      </w:r>
      <w:r>
        <w:t xml:space="preserve"> 화면에서 </w:t>
      </w:r>
      <w:r>
        <w:rPr>
          <w:b w:val="on"/>
        </w:rPr>
        <w:t>시작 방식</w:t>
      </w:r>
      <w:r>
        <w:t xml:space="preserve">을 </w:t>
      </w:r>
      <w:r>
        <w:rPr>
          <w:b w:val="on"/>
        </w:rPr>
        <w:t>직접 실행</w:t>
      </w:r>
      <w:r>
        <w:t>으로 지정한 예입니다.</w:t>
      </w:r>
    </w:p>
    <w:p>
      <w:r>
        <w:drawing>
          <wp:inline distT="0" distR="0" distB="0" distL="0">
            <wp:extent cx="5715000" cy="171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워크플로우를 생성하면 </w:t>
      </w:r>
      <w:r>
        <w:rPr>
          <w:b w:val="on"/>
        </w:rPr>
        <w:t>쿼리 &gt; 워크플로우</w:t>
      </w:r>
      <w:r>
        <w:t xml:space="preserve">에 등록되고, 워크플로우 행에 </w:t>
      </w:r>
      <w:r>
        <w:rPr>
          <w:b w:val="on"/>
        </w:rPr>
        <w:t>실행</w:t>
      </w:r>
      <w:r>
        <w:t xml:space="preserve"> 버튼이 나타납니다. 이 버튼을 눌러서 워크플로우를 실행할 수 있습니다.</w:t>
      </w:r>
    </w:p>
    <w:p>
      <w:r>
        <w:drawing>
          <wp:inline distT="0" distR="0" distB="0" distL="0">
            <wp:extent cx="5715000" cy="1003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실행 방식이 '파일 변경', '예약 일정'이거나, 비활성화된 워크플로우도 사용자가 직접 실행할 수 있습니다.</w:t>
      </w:r>
    </w:p>
    <w:p>
      <w:pPr>
        <w:pStyle w:val="a7"/>
      </w:pPr>
      <w:r>
        <w:t>파일 변경</w:t>
      </w:r>
    </w:p>
    <w:p>
      <w:r>
        <w:t xml:space="preserve">워크플로우 실행 방식이 </w:t>
      </w:r>
      <w:r>
        <w:rPr>
          <w:b w:val="on"/>
        </w:rPr>
        <w:t>파일 변경</w:t>
      </w:r>
      <w:r>
        <w:t xml:space="preserve">일 때, 특정한 파일이 변경되면 워크플로우를 실행합니다. </w:t>
      </w:r>
      <w:r>
        <w:rPr>
          <w:b w:val="on"/>
        </w:rPr>
        <w:t>파일 경로</w:t>
      </w:r>
      <w:r>
        <w:t xml:space="preserve">와 </w:t>
      </w:r>
      <w:r>
        <w:rPr>
          <w:b w:val="on"/>
        </w:rPr>
        <w:t>점검 주기</w:t>
      </w:r>
      <w:r>
        <w:t xml:space="preserve">를 설정하면, 지정한 주기마다 파일의 수정 일자를 확인하고 파일이 변경이 확인되면 워크플로우를 실행합니다. 다음 그림은 </w:t>
      </w:r>
      <w:r>
        <w:rPr>
          <w:b w:val="on"/>
        </w:rPr>
        <w:t>워크플로우 생성</w:t>
      </w:r>
      <w:r>
        <w:t xml:space="preserve"> 화면에서 </w:t>
      </w:r>
      <w:r>
        <w:rPr>
          <w:b w:val="on"/>
        </w:rPr>
        <w:t>시작 방식</w:t>
      </w:r>
      <w:r>
        <w:t xml:space="preserve">을 </w:t>
      </w:r>
      <w:r>
        <w:rPr>
          <w:b w:val="on"/>
        </w:rPr>
        <w:t>파일 변경</w:t>
      </w:r>
      <w:r>
        <w:t>으로 지정한 예입니다.</w:t>
      </w:r>
    </w:p>
    <w:p>
      <w:r>
        <w:drawing>
          <wp:inline distT="0" distR="0" distB="0" distL="0">
            <wp:extent cx="5715000" cy="2095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"파일 변경"은 로그프레소 플랫폼을 실행하는 로컬 호스트의 파일 시스템에 있는 파일을 대상으로 합니다. 원격 파일 시스템에서 데이터를 가져오려면 원격 디렉터리를 로컬 파일 시스템에 마운트한 후에 워크플로우를 구성하거나, "쿼리 &gt; 수집"을 이용하십시오. 환경 구성에 따라 센트리를 설치해서 수집할 수 있습니다.</w:t>
      </w:r>
    </w:p>
    <w:p>
      <w:pPr>
        <w:pStyle w:val="a7"/>
      </w:pPr>
      <w:r>
        <w:t>예약 일정</w:t>
      </w:r>
    </w:p>
    <w:p>
      <w:r>
        <w:t xml:space="preserve">지정한 일정에 따라 워크플로우를 실행합니다. </w:t>
      </w:r>
      <w:r>
        <w:rPr>
          <w:b w:val="on"/>
        </w:rPr>
        <w:t>예약 일정</w:t>
      </w:r>
      <w:r>
        <w:t xml:space="preserve"> 속성을 누르면 일정 마법사가 실행되고, </w:t>
      </w:r>
      <w:r>
        <w:rPr>
          <w:b w:val="on"/>
        </w:rPr>
        <w:t>매월/매일/매시/매분</w:t>
      </w:r>
      <w:r>
        <w:t xml:space="preserve">과 요일에 따라, 또는 </w:t>
      </w:r>
      <w:r>
        <w:rPr>
          <w:b w:val="on"/>
        </w:rPr>
        <w:t>간격</w:t>
      </w:r>
      <w:r>
        <w:t xml:space="preserve">, </w:t>
      </w:r>
      <w:r>
        <w:rPr>
          <w:b w:val="on"/>
        </w:rPr>
        <w:t>시점</w:t>
      </w:r>
      <w:r>
        <w:t xml:space="preserve">, </w:t>
      </w:r>
      <w:r>
        <w:rPr>
          <w:b w:val="on"/>
        </w:rPr>
        <w:t>범위</w:t>
      </w:r>
      <w:r>
        <w:t xml:space="preserve">, </w:t>
      </w:r>
      <w:r>
        <w:rPr>
          <w:b w:val="on"/>
        </w:rPr>
        <w:t>표현식</w:t>
      </w:r>
      <w:r>
        <w:t>(cron 표현식)을 지정하는 방식으로 일정을 지정할 수 있습니다.</w:t>
      </w:r>
    </w:p>
    <w:p>
      <w:r>
        <w:drawing>
          <wp:inline distT="0" distR="0" distB="0" distL="0">
            <wp:extent cx="5715000" cy="1841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매월/매일/매시/매분</w:t>
      </w:r>
    </w:p>
    <w:p>
      <w:pPr>
        <w:ind w:left="400"/>
      </w:pPr>
      <w:r>
        <w:t>매월/매일/매시/매분에 태스크를 실행합니다. 월, 일, 시, 분 단위로 다른 일정 형식으로 변경할 수 있습니다.</w:t>
      </w:r>
    </w:p>
    <w:p>
      <w:r>
        <w:rPr>
          <w:b w:val="on"/>
        </w:rPr>
        <w:t>간격</w:t>
      </w:r>
    </w:p>
    <w:p>
      <w:pPr>
        <w:ind w:left="400"/>
      </w:pPr>
      <w:r>
        <w:t>지정한 주기로 태스크를 실행합니다(예: 2개월마다, 이틀마다, 두 시간마다, 2분마다).</w:t>
      </w:r>
    </w:p>
    <w:p>
      <w:r>
        <w:rPr>
          <w:b w:val="on"/>
        </w:rPr>
        <w:t>시점</w:t>
      </w:r>
    </w:p>
    <w:p>
      <w:pPr>
        <w:ind w:left="400"/>
      </w:pPr>
      <w:r>
        <w:t>지정한 시점에 태스크를 실행니다(예: 2 월, 2 일, 2 시, 2 분)</w:t>
      </w:r>
    </w:p>
    <w:p>
      <w:r>
        <w:rPr>
          <w:b w:val="on"/>
        </w:rPr>
        <w:t>범위</w:t>
      </w:r>
    </w:p>
    <w:p>
      <w:pPr>
        <w:ind w:left="400"/>
      </w:pPr>
      <w:r>
        <w:t>지정한 기간에 태스크를 실행합니다(예: 1 ~ 12 월, 1 ~ 31 일, 0 ~ 23 시, 0 ~ 59 분)</w:t>
      </w:r>
    </w:p>
    <w:p>
      <w:r>
        <w:rPr>
          <w:b w:val="on"/>
        </w:rPr>
        <w:t>표현식</w:t>
      </w:r>
    </w:p>
    <w:p>
      <w:pPr>
        <w:ind w:left="400"/>
      </w:pPr>
      <w:r>
        <w:t>유닉스 계열 운영체제의 cron에서 사용하는 시간 표현식을 이용해 태스크를 실행할 일정을 입력합니다.</w:t>
      </w:r>
    </w:p>
    <w:p>
      <w:pPr>
        <w:pStyle w:val="a7"/>
      </w:pPr>
      <w:r>
        <w:t>태스크: 워크플로우의 기본 단위</w:t>
      </w:r>
    </w:p>
    <w:p>
      <w:r>
        <w:t>태스크는 워크플로우를 구성하는 기본 작업 단위입니다. 하나의 워크플로우에 여러 개의 태스크를 할당할 수 있습니다. 태스크에 선후 관계를 부여하여 일련의 작업을 처리하게 하거나, 태스크의 실행 결과에 따라 다음에 실행할 태스크를 분기하는 방법으로 처리하도록 구성할 수 있습니다.</w:t>
      </w:r>
    </w:p>
    <w:p>
      <w:pPr>
        <w:numPr>
          <w:numId w:val="6"/>
        </w:numPr>
        <w:spacing w:before="0" w:after="0"/>
        <w:ind w:left="360" w:hanging="360"/>
      </w:pPr>
      <w:r>
        <w:t>태스크</w:t>
      </w:r>
    </w:p>
    <w:p>
      <w:pPr>
        <w:pStyle w:val="a7"/>
      </w:pPr>
      <w:r>
        <w:t>태스크 의존성</w:t>
      </w:r>
    </w:p>
    <w:p>
      <w:r>
        <w:t>태스크는 다른 태스크에 의존성을 가질 수 있습니다. 의존하고 있는 태스크가 원하는 조건에 도달해야 다음 태스크가 실행됩니다. 여러 태스크에 의존하고 있을 경우 모든 태스크가 원하는 조건에 도달해야 실행됩니다.</w:t>
      </w:r>
    </w:p>
    <w:p>
      <w:r>
        <w:drawing>
          <wp:inline distT="0" distR="0" distB="0" distL="0">
            <wp:extent cx="5715000" cy="4838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태스크 1은 실행 조건(사용자의 직접 실행, 예약된 일정, 파일 변경 중 하나)이 발생하면 실행됩니다.</w:t>
      </w:r>
    </w:p>
    <w:p>
      <w:pPr>
        <w:numPr>
          <w:numId w:val="7"/>
        </w:numPr>
        <w:spacing w:before="0" w:after="0"/>
        <w:ind w:left="360" w:hanging="360"/>
      </w:pPr>
      <w:r>
        <w:t>태스크 2-1, 태스크 2-2는 태스크 1이 완료되어야 실행됩니다.</w:t>
      </w:r>
    </w:p>
    <w:p>
      <w:pPr>
        <w:numPr>
          <w:numId w:val="7"/>
        </w:numPr>
        <w:spacing w:before="0" w:after="0"/>
        <w:ind w:left="360" w:hanging="360"/>
      </w:pPr>
      <w:r>
        <w:t>태스크 4-1은 태스크 2-1과 태스크 3이 완료되어야 실행됩니다(2개 태스크에 의존성이 있는 경우).</w:t>
      </w:r>
    </w:p>
    <w:p>
      <w:pPr>
        <w:numPr>
          <w:numId w:val="7"/>
        </w:numPr>
        <w:spacing w:before="0" w:after="0"/>
        <w:ind w:left="360" w:hanging="360"/>
      </w:pPr>
      <w:r>
        <w:t>태스크 4-2, 태스크 4-3은 태스크 3이 완료되어야 실행됩니다(여러 개의 태스크가 1개의 태스크에 의존성이 있는 경우)</w:t>
      </w:r>
    </w:p>
    <w:p>
      <w:r>
        <w:t xml:space="preserve">태스크 의존성은 워크플로우를 구성하는 과정에서 </w:t>
      </w:r>
      <w:hyperlink r:id="rId16">
        <w:r>
          <w:rPr>
            <w:rStyle w:val="a6"/>
          </w:rPr>
          <w:t>태스크를 추가, 또는 수정</w:t>
        </w:r>
      </w:hyperlink>
      <w:r>
        <w:t>할 때 지정할 수 있습니다.</w:t>
      </w:r>
    </w:p>
    <w:p>
      <w:pPr>
        <w:pStyle w:val="a7"/>
      </w:pPr>
      <w:r>
        <w:t>입력/출력 매개변수</w:t>
      </w:r>
    </w:p>
    <w:p>
      <w:r>
        <w:t>워크플로우 내 태스크들은 매개변수를 입력받아서 작업을 진행할 수 있습니다. 워크플로우 안에서 매개변수들은 태스크들 간에 공유되는 변수로, 서로 다른 태스크들이 같은 매개변수를 사용할 수 있습니다.</w:t>
      </w:r>
    </w:p>
    <w:p>
      <w:r>
        <w:t xml:space="preserve">워크플로우 실행 도중 매개변수의 값을 바꾸고 싶으면, 쿼리 실행 태스크에서 </w:t>
      </w:r>
      <w:hyperlink r:id="rId17">
        <w:r>
          <w:rPr>
            <w:rStyle w:val="a6"/>
          </w:rPr>
          <w:t>evalc</w:t>
        </w:r>
      </w:hyperlink>
      <w:r>
        <w:t xml:space="preserve"> 명령이나나 쿼리 변수 할당 스니펫을 사용합니다.</w:t>
      </w:r>
    </w:p>
    <w:p>
      <w:r>
        <w:t xml:space="preserve">워크플로우를 직접 실행할 때 입력 매개변수를 받는 쿼리가 있으면 실행 시점에 모든 입력 매개변수의 값을 입력받습니다. 예를 들어, 입력 매개변수 </w:t>
      </w:r>
      <w:r>
        <w:rPr>
          <w:rStyle w:val="af4"/>
        </w:rPr>
        <w:t>arg1</w:t>
      </w:r>
      <w:r>
        <w:t xml:space="preserve">이 정의된 태스크가 있고, 다른 태스크에 </w:t>
      </w:r>
      <w:r>
        <w:rPr>
          <w:rStyle w:val="af4"/>
        </w:rPr>
        <w:t>arg2</w:t>
      </w:r>
      <w:r>
        <w:t xml:space="preserve">란 입력 매개변수가 정의되어 있으면 워크플로우 실행 시 </w:t>
      </w:r>
      <w:r>
        <w:rPr>
          <w:rStyle w:val="af4"/>
        </w:rPr>
        <w:t>arg1</w:t>
      </w:r>
      <w:r>
        <w:t xml:space="preserve">, </w:t>
      </w:r>
      <w:r>
        <w:rPr>
          <w:rStyle w:val="af4"/>
        </w:rPr>
        <w:t>arg2</w:t>
      </w:r>
      <w:r>
        <w:t xml:space="preserve"> 매개변수 값을 모두 입력해야 합니다.</w:t>
      </w:r>
    </w:p>
    <w:p>
      <w:r>
        <w:t xml:space="preserve">자세한 내용은 </w:t>
      </w:r>
      <w:hyperlink r:id="rId18">
        <w:r>
          <w:rPr>
            <w:rStyle w:val="a6"/>
          </w:rPr>
          <w:t>태스크 관리</w:t>
        </w:r>
      </w:hyperlink>
      <w:r>
        <w:t>를 참고하십시오.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https://docs.logpresso.com/ko/enterprise/4.0/ui/task-management" TargetMode="External" Type="http://schemas.openxmlformats.org/officeDocument/2006/relationships/hyperlink"/><Relationship Id="rId17" Target="https://docs.logpresso.com/ko/query/evalc-command" TargetMode="External" Type="http://schemas.openxmlformats.org/officeDocument/2006/relationships/hyperlink"/><Relationship Id="rId18" Target="https://docs.logpresso.com/ko/enterprise/4.0/ui/task-management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