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anonip()</w:t>
      </w:r>
    </w:p>
    <w:p>
      <w:r>
        <w:rPr>
          <w:rStyle w:val="af4"/>
        </w:rPr>
        <w:t>anonip()</w:t>
      </w:r>
      <w:r>
        <w:t xml:space="preserve"> 함수는 Crypto-PAn 알고리즘을 사용하여 IPv4 주소를 익명화된 IPv4 주소로 변환합니다. 원본 IP 주소의 구조적 특성(프리픽스 보존)을 유지하면서 실제 주소를 숨길 수 있습니다.</w:t>
      </w:r>
    </w:p>
    <w:p>
      <w:pPr>
        <w:pStyle w:val="4"/>
      </w:pPr>
      <w:r>
        <w:t>문법</w:t>
      </w:r>
    </w:p>
    <w:p>
      <w:pPr>
        <w:pStyle w:val="ab"/>
      </w:pPr>
      <w:r>
        <w:t>anonip(IP[, KEY])</w:t>
      </w:r>
    </w:p>
    <w:p>
      <w:pPr>
        <w:pStyle w:val="4"/>
      </w:pPr>
      <w:r>
        <w:t>매개변수</w:t>
      </w:r>
    </w:p>
    <w:p>
      <w:r>
        <w:rPr>
          <w:rStyle w:val="af4"/>
          <w:b w:val="on"/>
        </w:rPr>
        <w:t>IP</w:t>
      </w:r>
    </w:p>
    <w:p>
      <w:pPr>
        <w:ind w:left="400"/>
      </w:pPr>
      <w:r>
        <w:t>익명화할 IPv4 주소입니다. 문자열 또는 IP 주소 타입을 허용합니다.</w:t>
      </w:r>
    </w:p>
    <w:p>
      <w:r>
        <w:rPr>
          <w:rStyle w:val="af4"/>
          <w:b w:val="on"/>
        </w:rPr>
        <w:t>KEY</w:t>
      </w:r>
    </w:p>
    <w:p>
      <w:pPr>
        <w:ind w:left="400"/>
      </w:pPr>
      <w:r>
        <w:t xml:space="preserve">(선택) 익명화에 사용할 암호화 키입니다. 32바이트로 고정되며, 32바이트보다 짧으면 공백으로 채워지고, 길면 앞 32바이트만 사용합니다. 생략하거나 </w:t>
      </w:r>
      <w:r>
        <w:rPr>
          <w:rStyle w:val="af4"/>
        </w:rPr>
        <w:t>null</w:t>
      </w:r>
      <w:r>
        <w:t>이면 쿼리 실행마다 임의의 키가 생성됩니다.</w:t>
      </w:r>
    </w:p>
    <w:p>
      <w:pPr>
        <w:pStyle w:val="4"/>
      </w:pPr>
      <w:r>
        <w:t>설명</w:t>
      </w:r>
    </w:p>
    <w:p>
      <w:r>
        <w:rPr>
          <w:rStyle w:val="af4"/>
        </w:rPr>
        <w:t>anonip()</w:t>
      </w:r>
      <w:r>
        <w:t xml:space="preserve"> 함수는 Crypto-PAn(Cryptography-based Prefix-preserving Anonymization) 알고리즘을 사용하여 IPv4 주소를 익명화합니다. 이 알고리즘은 동일한 네트워크 프리픽스를 가진 주소들이 익명화 후에도 동일한 프리픽스를 유지하는 특성이 있습니다.</w:t>
      </w:r>
    </w:p>
    <w:p>
      <w:r>
        <w:t xml:space="preserve">동일한 키를 사용하면 동일한 IP 주소는 항상 동일한 익명화 결과를 반환합니다. 키가 </w:t>
      </w:r>
      <w:r>
        <w:rPr>
          <w:rStyle w:val="af4"/>
        </w:rPr>
        <w:t>null</w:t>
      </w:r>
      <w:r>
        <w:t>이거나 생략되면 쿼리 실행 시 임의의 키가 생성되어 재현 불가능한 익명화가 수행됩니다.</w:t>
      </w:r>
    </w:p>
    <w:p>
      <w:r>
        <w:t xml:space="preserve">IPv4 주소 형식이 올바르지 않으면 변환하지 않고 원본 값을 그대로 반환합니다. </w:t>
      </w:r>
      <w:r>
        <w:rPr>
          <w:rStyle w:val="af4"/>
        </w:rPr>
        <w:t>IP</w:t>
      </w:r>
      <w:r>
        <w:t xml:space="preserve">가 </w:t>
      </w:r>
      <w:r>
        <w:rPr>
          <w:rStyle w:val="af4"/>
        </w:rPr>
        <w:t>null</w:t>
      </w:r>
      <w:r>
        <w:t xml:space="preserve">이면 </w:t>
      </w:r>
      <w:r>
        <w:rPr>
          <w:rStyle w:val="af4"/>
        </w:rPr>
        <w:t>null</w:t>
      </w:r>
      <w:r>
        <w:t>을 반환합니다.</w:t>
      </w:r>
    </w:p>
    <w:p>
      <w:pPr>
        <w:pStyle w:val="4"/>
      </w:pPr>
      <w:r>
        <w:t>오류 코드</w:t>
      </w:r>
    </w:p>
    <w:p>
      <w:r>
        <w:t>해당 사항 없음</w:t>
      </w:r>
    </w:p>
    <w:p>
      <w:pPr>
        <w:pStyle w:val="4"/>
      </w:pPr>
      <w:r>
        <w:t>사용 예</w:t>
      </w:r>
    </w:p>
    <w:p>
      <w:r>
        <w:t xml:space="preserve">이 사용 예에서 조회하는 </w:t>
      </w:r>
      <w:r>
        <w:rPr>
          <w:rStyle w:val="af4"/>
        </w:rPr>
        <w:t>WEB_APACHE_SAMPLE</w:t>
      </w:r>
      <w:r>
        <w:t xml:space="preserve"> 테이블을 준비하려면 </w:t>
      </w:r>
      <w:hyperlink r:id="rId10">
        <w:r>
          <w:rPr>
            <w:rStyle w:val="a6"/>
          </w:rPr>
          <w:t>쿼리 실습용 데이터</w:t>
        </w:r>
      </w:hyperlink>
      <w:r>
        <w:t>를 참고하세요.</w:t>
      </w:r>
    </w:p>
    <w:p>
      <w:r>
        <w:t>키를 지정하여 출발지 IP 주소를 익명화합니다.</w:t>
      </w:r>
    </w:p>
    <w:p>
      <w:pPr>
        <w:pStyle w:val="ae"/>
      </w:pPr>
      <w:r>
        <w:t>table limit=5 WEB_APACHE_SAMPLE | eval anon = anonip(src_ip, "mySecretKey")</w:t>
        <w:cr/>
      </w:r>
      <w:r>
        <w:t xml:space="preserve">    | fields src_ip, anon</w:t>
      </w:r>
    </w:p>
    <w:p>
      <w:r>
        <w:t>키를 생략하여 임의 키로 익명화합니다.</w:t>
      </w:r>
    </w:p>
    <w:p>
      <w:pPr>
        <w:pStyle w:val="ae"/>
      </w:pPr>
      <w:r>
        <w:t>table limit=5 WEB_APACHE_SAMPLE | eval anon = anonip(src_ip)</w:t>
        <w:cr/>
      </w:r>
      <w:r>
        <w:t xml:space="preserve">    | fields src_ip, anon</w:t>
        <w:cr/>
      </w:r>
      <w:r>
        <w:t xml:space="preserve">    | # anon: 키를 생략하면 실행마다 다른 결과</w:t>
      </w:r>
    </w:p>
    <w:p>
      <w:r>
        <w:t>NULL 입력</w:t>
      </w:r>
    </w:p>
    <w:p>
      <w:pPr>
        <w:pStyle w:val="ae"/>
      </w:pPr>
      <w:r>
        <w:t>json "{}" | eval anon = anonip(null, "mySecretKey")</w:t>
        <w:cr/>
      </w:r>
      <w:r>
        <w:t xml:space="preserve">    | # anon: null</w:t>
      </w:r>
    </w:p>
    <w:p>
      <w:pPr>
        <w:pStyle w:val="4"/>
      </w:pPr>
      <w:r>
        <w:t>호환성</w:t>
      </w:r>
    </w:p>
    <w:p>
      <w:r>
        <w:rPr>
          <w:rStyle w:val="af4"/>
        </w:rPr>
        <w:t>anonip()</w:t>
      </w:r>
      <w:r>
        <w:t xml:space="preserve"> 함수는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