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decode()</w:t>
      </w:r>
    </w:p>
    <w:p>
      <w:r>
        <w:t>바이너리 값을 지정된 인코딩으로 해석하여 문자열을 반환합니다.</w:t>
      </w:r>
    </w:p>
    <w:p>
      <w:pPr>
        <w:pStyle w:val="4"/>
      </w:pPr>
      <w:r>
        <w:t>문법</w:t>
      </w:r>
    </w:p>
    <w:p>
      <w:pPr>
        <w:pStyle w:val="ab"/>
      </w:pPr>
      <w:r>
        <w:t>decode(BLOB_EXPR[, CHARSET])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BLOB_EXPR</w:t>
      </w:r>
    </w:p>
    <w:p>
      <w:pPr>
        <w:ind w:left="400"/>
      </w:pPr>
      <w:r>
        <w:t>바이너리로 평가되는 표현식. 바이너리가 아닌 값을 받으면 null을 반환합니다.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CHARSET</w:t>
      </w:r>
    </w:p>
    <w:p>
      <w:pPr>
        <w:ind w:left="400"/>
      </w:pPr>
      <w:r>
        <w:t xml:space="preserve">파일의 인코딩(기본값: </w:t>
      </w:r>
      <w:r>
        <w:rPr>
          <w:rStyle w:val="af4"/>
        </w:rPr>
        <w:t>utf-8</w:t>
      </w:r>
      <w:r>
        <w:t xml:space="preserve">). 인코딩 형식 이름은 IANA Charset Registry에 등록된 Preferred MIME Name 또는 Aliases에 등록된 이름을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encoded=encode("hello, world!"),</w:t>
        <w:cr/>
      </w:r>
      <w:r>
        <w:t xml:space="preserve">     decoded=decode(encoded)</w:t>
        <w:cr/>
      </w:r>
      <w:r>
        <w:t xml:space="preserve">  =&gt; encoded: 68656c6c6f2c20776f726c6421 # 바이너리</w:t>
        <w:cr/>
      </w:r>
      <w:r>
        <w:t xml:space="preserve">  =&gt; decoded: "hello, world!" # 문자열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